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38A" w:rsidRDefault="0052738A"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extent cx="1619250" cy="561975"/>
            <wp:effectExtent l="19050" t="0" r="0" b="0"/>
            <wp:docPr id="97"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7" cstate="print"/>
                    <a:srcRect/>
                    <a:stretch>
                      <a:fillRect/>
                    </a:stretch>
                  </pic:blipFill>
                  <pic:spPr bwMode="auto">
                    <a:xfrm>
                      <a:off x="0" y="0"/>
                      <a:ext cx="1619250" cy="561975"/>
                    </a:xfrm>
                    <a:prstGeom prst="rect">
                      <a:avLst/>
                    </a:prstGeom>
                    <a:noFill/>
                    <a:ln w="9525">
                      <a:noFill/>
                      <a:miter lim="800000"/>
                      <a:headEnd/>
                      <a:tailEnd/>
                    </a:ln>
                  </pic:spPr>
                </pic:pic>
              </a:graphicData>
            </a:graphic>
          </wp:inline>
        </w:drawing>
      </w:r>
    </w:p>
    <w:p w:rsidR="0052738A" w:rsidRPr="008A0F44" w:rsidRDefault="00B2206A" w:rsidP="0052738A">
      <w:pPr>
        <w:widowControl w:val="0"/>
        <w:autoSpaceDE w:val="0"/>
        <w:autoSpaceDN w:val="0"/>
        <w:adjustRightInd w:val="0"/>
        <w:spacing w:after="0" w:line="240" w:lineRule="auto"/>
        <w:jc w:val="center"/>
        <w:rPr>
          <w:rFonts w:cs="Lucida Grande"/>
          <w:b/>
          <w:bCs/>
          <w:i/>
          <w:color w:val="000000"/>
          <w:szCs w:val="26"/>
        </w:rPr>
      </w:pPr>
      <w:r>
        <w:rPr>
          <w:rFonts w:cs="Lucida Grande"/>
          <w:b/>
          <w:bCs/>
          <w:color w:val="000000"/>
          <w:szCs w:val="26"/>
        </w:rPr>
        <w:t>PAUL GAUGUIN CRUISES COMPLETES $7 MILLION RENOVATION</w:t>
      </w:r>
    </w:p>
    <w:p w:rsidR="0052738A" w:rsidRDefault="003317A5" w:rsidP="0052738A">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Largest Renovation in the Ship’s 14-Year History</w:t>
      </w:r>
    </w:p>
    <w:p w:rsidR="00C81F7F" w:rsidRDefault="00C81F7F" w:rsidP="0052738A">
      <w:pPr>
        <w:widowControl w:val="0"/>
        <w:autoSpaceDE w:val="0"/>
        <w:autoSpaceDN w:val="0"/>
        <w:adjustRightInd w:val="0"/>
        <w:spacing w:after="0" w:line="240" w:lineRule="auto"/>
        <w:jc w:val="center"/>
        <w:rPr>
          <w:rFonts w:cs="Lucida Grande"/>
          <w:b/>
          <w:bCs/>
          <w:noProof/>
          <w:color w:val="000000"/>
          <w:szCs w:val="26"/>
        </w:rPr>
      </w:pPr>
    </w:p>
    <w:p w:rsidR="00C81F7F" w:rsidRDefault="00563CB2" w:rsidP="00563CB2">
      <w:pPr>
        <w:widowControl w:val="0"/>
        <w:autoSpaceDE w:val="0"/>
        <w:autoSpaceDN w:val="0"/>
        <w:adjustRightInd w:val="0"/>
        <w:spacing w:after="0" w:line="240" w:lineRule="auto"/>
        <w:jc w:val="center"/>
        <w:rPr>
          <w:rFonts w:cs="Lucida Grande"/>
          <w:b/>
          <w:bCs/>
          <w:noProof/>
          <w:color w:val="000000"/>
          <w:szCs w:val="26"/>
        </w:rPr>
      </w:pPr>
      <w:r>
        <w:rPr>
          <w:rFonts w:cs="Lucida Grande"/>
          <w:b/>
          <w:bCs/>
          <w:noProof/>
          <w:color w:val="000000"/>
          <w:szCs w:val="26"/>
        </w:rPr>
        <w:t xml:space="preserve">   </w:t>
      </w:r>
      <w:r w:rsidR="0099014B">
        <w:rPr>
          <w:rFonts w:cs="Lucida Grande"/>
          <w:b/>
          <w:bCs/>
          <w:noProof/>
          <w:color w:val="000000"/>
          <w:szCs w:val="26"/>
        </w:rPr>
        <w:drawing>
          <wp:inline distT="0" distB="0" distL="0" distR="0">
            <wp:extent cx="1619250" cy="12144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oile_P10006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7670" cy="1213253"/>
                    </a:xfrm>
                    <a:prstGeom prst="rect">
                      <a:avLst/>
                    </a:prstGeom>
                  </pic:spPr>
                </pic:pic>
              </a:graphicData>
            </a:graphic>
          </wp:inline>
        </w:drawing>
      </w:r>
      <w:r>
        <w:rPr>
          <w:rFonts w:cs="Lucida Grande"/>
          <w:b/>
          <w:bCs/>
          <w:noProof/>
          <w:color w:val="000000"/>
          <w:szCs w:val="26"/>
        </w:rPr>
        <w:t xml:space="preserve"> </w:t>
      </w:r>
      <w:r w:rsidR="00C81F7F">
        <w:rPr>
          <w:rFonts w:cs="Lucida Grande"/>
          <w:b/>
          <w:bCs/>
          <w:noProof/>
          <w:color w:val="000000"/>
          <w:szCs w:val="26"/>
        </w:rPr>
        <w:drawing>
          <wp:inline distT="0" distB="0" distL="0" distR="0" wp14:anchorId="74C210B7" wp14:editId="5408411A">
            <wp:extent cx="1771650" cy="1197613"/>
            <wp:effectExtent l="0" t="0" r="0" b="2540"/>
            <wp:docPr id="3" name="Picture 3" descr="10-04-BPG-0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4-BPG-09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5403" cy="1200150"/>
                    </a:xfrm>
                    <a:prstGeom prst="rect">
                      <a:avLst/>
                    </a:prstGeom>
                    <a:noFill/>
                    <a:ln>
                      <a:noFill/>
                    </a:ln>
                  </pic:spPr>
                </pic:pic>
              </a:graphicData>
            </a:graphic>
          </wp:inline>
        </w:drawing>
      </w:r>
      <w:r>
        <w:rPr>
          <w:rFonts w:cs="Lucida Grande"/>
          <w:b/>
          <w:bCs/>
          <w:noProof/>
          <w:color w:val="000000"/>
          <w:szCs w:val="26"/>
        </w:rPr>
        <w:t xml:space="preserve"> </w:t>
      </w:r>
      <w:r>
        <w:rPr>
          <w:rFonts w:cs="Lucida Grande"/>
          <w:b/>
          <w:bCs/>
          <w:noProof/>
          <w:color w:val="000000"/>
          <w:szCs w:val="26"/>
        </w:rPr>
        <w:drawing>
          <wp:inline distT="0" distB="0" distL="0" distR="0" wp14:anchorId="5BB66FC4" wp14:editId="00EA8C92">
            <wp:extent cx="1562100" cy="1190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anoBar_P100057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0576" cy="1189463"/>
                    </a:xfrm>
                    <a:prstGeom prst="rect">
                      <a:avLst/>
                    </a:prstGeom>
                  </pic:spPr>
                </pic:pic>
              </a:graphicData>
            </a:graphic>
          </wp:inline>
        </w:drawing>
      </w:r>
    </w:p>
    <w:p w:rsidR="00C81F7F" w:rsidRDefault="00C81F7F" w:rsidP="0052738A">
      <w:pPr>
        <w:widowControl w:val="0"/>
        <w:autoSpaceDE w:val="0"/>
        <w:autoSpaceDN w:val="0"/>
        <w:adjustRightInd w:val="0"/>
        <w:spacing w:after="0" w:line="240" w:lineRule="auto"/>
        <w:jc w:val="center"/>
        <w:rPr>
          <w:rFonts w:cs="Lucida Grande"/>
          <w:bCs/>
          <w:i/>
          <w:color w:val="000000"/>
          <w:szCs w:val="26"/>
        </w:rPr>
      </w:pPr>
    </w:p>
    <w:p w:rsidR="0052738A" w:rsidRPr="0052738A" w:rsidRDefault="00A714CC" w:rsidP="0052738A">
      <w:pPr>
        <w:widowControl w:val="0"/>
        <w:autoSpaceDE w:val="0"/>
        <w:autoSpaceDN w:val="0"/>
        <w:adjustRightInd w:val="0"/>
        <w:contextualSpacing/>
        <w:jc w:val="both"/>
        <w:rPr>
          <w:rFonts w:cs="Calibri"/>
          <w:sz w:val="20"/>
          <w:szCs w:val="18"/>
        </w:rPr>
      </w:pPr>
      <w:r>
        <w:rPr>
          <w:rFonts w:cs="Calibri"/>
          <w:b/>
          <w:bCs/>
          <w:color w:val="000000"/>
        </w:rPr>
        <w:t>BELLEVUE, WASH. – February 17</w:t>
      </w:r>
      <w:bookmarkStart w:id="0" w:name="_GoBack"/>
      <w:bookmarkEnd w:id="0"/>
      <w:r w:rsidR="0052738A">
        <w:rPr>
          <w:rFonts w:cs="Calibri"/>
          <w:b/>
          <w:bCs/>
          <w:color w:val="000000"/>
        </w:rPr>
        <w:t>, 2012</w:t>
      </w:r>
      <w:r w:rsidR="0052738A">
        <w:rPr>
          <w:rFonts w:cs="Calibri"/>
          <w:color w:val="000000"/>
        </w:rPr>
        <w:t xml:space="preserve"> – </w:t>
      </w:r>
      <w:r w:rsidR="0052738A" w:rsidRPr="0023304A">
        <w:rPr>
          <w:rFonts w:cs="Lucida Grande"/>
          <w:b/>
          <w:color w:val="000000"/>
        </w:rPr>
        <w:t xml:space="preserve">Paul Gauguin Cruises </w:t>
      </w:r>
      <w:r w:rsidR="0052738A" w:rsidRPr="0023304A">
        <w:rPr>
          <w:rFonts w:cs="Lucida Grande"/>
          <w:color w:val="000000"/>
        </w:rPr>
        <w:t>(</w:t>
      </w:r>
      <w:hyperlink r:id="rId11" w:history="1">
        <w:r w:rsidR="0052738A" w:rsidRPr="0023304A">
          <w:rPr>
            <w:rStyle w:val="Hyperlink"/>
            <w:rFonts w:cs="Lucida Grande"/>
          </w:rPr>
          <w:t>www.pgcruises.com</w:t>
        </w:r>
      </w:hyperlink>
      <w:r w:rsidR="0052738A" w:rsidRPr="0023304A">
        <w:rPr>
          <w:rFonts w:cs="Lucida Grande"/>
          <w:color w:val="000000"/>
        </w:rPr>
        <w:t xml:space="preserve">), operator of the highest-rated and longest continually sailing luxury cruise ship in the South Pacific, the m/s </w:t>
      </w:r>
      <w:r w:rsidR="0052738A" w:rsidRPr="0023304A">
        <w:rPr>
          <w:rFonts w:cs="Lucida Grande"/>
          <w:i/>
          <w:color w:val="000000"/>
        </w:rPr>
        <w:t>Paul Gauguin</w:t>
      </w:r>
      <w:r w:rsidR="0052738A" w:rsidRPr="0023304A">
        <w:rPr>
          <w:rFonts w:cs="Lucida Grande"/>
          <w:color w:val="000000"/>
        </w:rPr>
        <w:t>,</w:t>
      </w:r>
      <w:r w:rsidR="0052738A">
        <w:rPr>
          <w:rFonts w:cs="Lucida Grande"/>
          <w:color w:val="000000"/>
        </w:rPr>
        <w:t xml:space="preserve"> is proud to reveal the completion of </w:t>
      </w:r>
      <w:r w:rsidR="00773F41">
        <w:rPr>
          <w:rFonts w:cs="Lucida Grande"/>
          <w:color w:val="000000"/>
        </w:rPr>
        <w:t>a</w:t>
      </w:r>
      <w:r w:rsidR="0052738A">
        <w:rPr>
          <w:rFonts w:cs="Lucida Grande"/>
          <w:color w:val="000000"/>
        </w:rPr>
        <w:t xml:space="preserve"> $7 million renovation</w:t>
      </w:r>
      <w:r w:rsidR="0052738A">
        <w:rPr>
          <w:rFonts w:cs="Calibri"/>
          <w:sz w:val="20"/>
          <w:szCs w:val="18"/>
        </w:rPr>
        <w:t xml:space="preserve"> </w:t>
      </w:r>
      <w:r w:rsidR="0052738A">
        <w:rPr>
          <w:rFonts w:cs="Calibri"/>
          <w:iCs/>
        </w:rPr>
        <w:t>– the largest in the ship’s 14-year history. The renovation took place during the ship’s 10-night crossing from Tahiti to Brisbane, Australia, as well as during the 11-night drydock</w:t>
      </w:r>
      <w:r w:rsidR="002A6B17">
        <w:rPr>
          <w:rFonts w:cs="Calibri"/>
          <w:iCs/>
        </w:rPr>
        <w:t xml:space="preserve"> that followed, when</w:t>
      </w:r>
      <w:r w:rsidR="0052738A">
        <w:rPr>
          <w:rFonts w:cs="Calibri"/>
          <w:iCs/>
        </w:rPr>
        <w:t xml:space="preserve"> extensive enhancements were made to both the interiors and exteriors of </w:t>
      </w:r>
      <w:r w:rsidR="0052738A">
        <w:rPr>
          <w:rFonts w:cs="Calibri"/>
          <w:i/>
          <w:iCs/>
        </w:rPr>
        <w:t>The Gauguin</w:t>
      </w:r>
      <w:r w:rsidR="0052738A">
        <w:rPr>
          <w:rFonts w:cs="Calibri"/>
          <w:iCs/>
        </w:rPr>
        <w:t>.</w:t>
      </w:r>
    </w:p>
    <w:p w:rsidR="0052738A" w:rsidRDefault="0052738A" w:rsidP="0052738A">
      <w:pPr>
        <w:spacing w:after="0"/>
        <w:jc w:val="both"/>
        <w:rPr>
          <w:rFonts w:cs="Calibri"/>
          <w:iCs/>
        </w:rPr>
      </w:pPr>
    </w:p>
    <w:p w:rsidR="0052738A" w:rsidRDefault="0052738A" w:rsidP="0052738A">
      <w:pPr>
        <w:spacing w:after="0"/>
        <w:jc w:val="both"/>
        <w:rPr>
          <w:rFonts w:cs="Calibri"/>
          <w:iCs/>
        </w:rPr>
      </w:pPr>
      <w:r>
        <w:rPr>
          <w:rFonts w:eastAsia="CronosPro-Regular"/>
        </w:rPr>
        <w:t>Renovations throughout the ship include new flooring and replaced carpeting, elegant new furniture, new window treatments and decorative wall panels, and new signage, providing a lighter, brighter feel.</w:t>
      </w:r>
    </w:p>
    <w:p w:rsidR="0052738A" w:rsidRDefault="0052738A" w:rsidP="0052738A">
      <w:pPr>
        <w:spacing w:after="0"/>
        <w:jc w:val="both"/>
        <w:rPr>
          <w:rFonts w:cs="Calibri"/>
          <w:iCs/>
        </w:rPr>
      </w:pPr>
    </w:p>
    <w:p w:rsidR="0052738A" w:rsidRPr="00AE0B51" w:rsidRDefault="0052738A" w:rsidP="0052738A">
      <w:pPr>
        <w:spacing w:after="0"/>
        <w:jc w:val="both"/>
        <w:rPr>
          <w:rFonts w:eastAsia="CronosPro-Regular"/>
        </w:rPr>
      </w:pPr>
      <w:r>
        <w:rPr>
          <w:rFonts w:eastAsia="CronosPro-Regular"/>
        </w:rPr>
        <w:t>Additionally, a</w:t>
      </w:r>
      <w:r w:rsidRPr="00AE0B51">
        <w:rPr>
          <w:rFonts w:eastAsia="CronosPro-Regular"/>
        </w:rPr>
        <w:t xml:space="preserve">ll suites and staterooms feature </w:t>
      </w:r>
      <w:r w:rsidRPr="00AE0B51">
        <w:t xml:space="preserve">new teak railings on the balconies </w:t>
      </w:r>
      <w:r w:rsidRPr="00AE0B51">
        <w:rPr>
          <w:rFonts w:eastAsia="CronosPro-Regular"/>
        </w:rPr>
        <w:t>and new bathroom flooring.</w:t>
      </w:r>
      <w:r>
        <w:rPr>
          <w:rFonts w:eastAsia="CronosPro-Regular"/>
        </w:rPr>
        <w:t xml:space="preserve"> On the culinary front,</w:t>
      </w:r>
      <w:r w:rsidRPr="00AE0B51">
        <w:rPr>
          <w:rFonts w:eastAsia="CronosPro-Regular"/>
        </w:rPr>
        <w:t xml:space="preserve"> La Veranda offer</w:t>
      </w:r>
      <w:r>
        <w:rPr>
          <w:rFonts w:eastAsia="CronosPro-Regular"/>
        </w:rPr>
        <w:t>s</w:t>
      </w:r>
      <w:r w:rsidRPr="00AE0B51">
        <w:rPr>
          <w:rFonts w:eastAsia="CronosPro-Regular"/>
        </w:rPr>
        <w:t xml:space="preserve"> guests a redesigned entrance, refinished indoor and outdoor furniture</w:t>
      </w:r>
      <w:r w:rsidR="002A6B17">
        <w:rPr>
          <w:rFonts w:eastAsia="CronosPro-Regular"/>
        </w:rPr>
        <w:t>,</w:t>
      </w:r>
      <w:r w:rsidRPr="00AE0B51">
        <w:rPr>
          <w:rFonts w:eastAsia="CronosPro-Regular"/>
        </w:rPr>
        <w:t xml:space="preserve"> and solar shades throughout. Le Grill boast</w:t>
      </w:r>
      <w:r>
        <w:rPr>
          <w:rFonts w:eastAsia="CronosPro-Regular"/>
        </w:rPr>
        <w:t>s</w:t>
      </w:r>
      <w:r w:rsidRPr="00AE0B51">
        <w:rPr>
          <w:rFonts w:eastAsia="CronosPro-Regular"/>
        </w:rPr>
        <w:t xml:space="preserve"> new decorative partitions and divider walls, as well as a new buffet area and new lighting. L’Etoile </w:t>
      </w:r>
      <w:r>
        <w:rPr>
          <w:rFonts w:eastAsia="CronosPro-Regular"/>
        </w:rPr>
        <w:t>als</w:t>
      </w:r>
      <w:r w:rsidRPr="00AE0B51">
        <w:rPr>
          <w:rFonts w:eastAsia="CronosPro-Regular"/>
        </w:rPr>
        <w:t>o feature</w:t>
      </w:r>
      <w:r>
        <w:rPr>
          <w:rFonts w:eastAsia="CronosPro-Regular"/>
        </w:rPr>
        <w:t>s</w:t>
      </w:r>
      <w:r w:rsidRPr="00AE0B51">
        <w:rPr>
          <w:rFonts w:eastAsia="CronosPro-Regular"/>
        </w:rPr>
        <w:t xml:space="preserve"> a redesigned entrance in addition to video equipment for conferences. </w:t>
      </w:r>
    </w:p>
    <w:p w:rsidR="0052738A" w:rsidRDefault="0052738A" w:rsidP="0052738A">
      <w:pPr>
        <w:spacing w:after="0"/>
        <w:jc w:val="both"/>
        <w:rPr>
          <w:rFonts w:eastAsia="CronosPro-Regular"/>
        </w:rPr>
      </w:pPr>
    </w:p>
    <w:p w:rsidR="0052738A" w:rsidRDefault="0052738A" w:rsidP="0052738A">
      <w:pPr>
        <w:spacing w:after="0"/>
        <w:jc w:val="both"/>
        <w:rPr>
          <w:rFonts w:eastAsia="CronosPro-Regular"/>
        </w:rPr>
      </w:pPr>
      <w:r>
        <w:rPr>
          <w:rFonts w:eastAsia="CronosPro-Regular"/>
        </w:rPr>
        <w:t xml:space="preserve">Promenade Deck 5 boasts a new built-in banquette and expanded casino in </w:t>
      </w:r>
      <w:r w:rsidRPr="00AE0B51">
        <w:rPr>
          <w:rFonts w:eastAsia="CronosPro-Regular"/>
        </w:rPr>
        <w:t>Le Casino</w:t>
      </w:r>
      <w:r>
        <w:rPr>
          <w:rFonts w:eastAsia="CronosPro-Regular"/>
        </w:rPr>
        <w:t xml:space="preserve">, and Deck 6 received a new integrated display case for books and art. </w:t>
      </w:r>
      <w:r w:rsidRPr="00AE0B51">
        <w:rPr>
          <w:rFonts w:eastAsia="CronosPro-Regular"/>
        </w:rPr>
        <w:t>La Palette</w:t>
      </w:r>
      <w:r>
        <w:rPr>
          <w:rFonts w:eastAsia="CronosPro-Regular"/>
        </w:rPr>
        <w:t xml:space="preserve"> features a decorative stone band along the front of the bar and an updated lighting system, as well as new outdoor furniture. </w:t>
      </w:r>
      <w:r w:rsidRPr="00AE0B51">
        <w:rPr>
          <w:rFonts w:eastAsia="CronosPro-Regular"/>
        </w:rPr>
        <w:t>Le Grand Salon</w:t>
      </w:r>
      <w:r>
        <w:rPr>
          <w:rFonts w:eastAsia="CronosPro-Regular"/>
        </w:rPr>
        <w:t xml:space="preserve"> and La Palette offer refurbished dance floors to provide the perfect venue to dance the night away. </w:t>
      </w:r>
    </w:p>
    <w:p w:rsidR="0052738A" w:rsidRPr="006C191A" w:rsidRDefault="0052738A" w:rsidP="0052738A">
      <w:pPr>
        <w:spacing w:after="0"/>
        <w:jc w:val="both"/>
        <w:rPr>
          <w:rFonts w:cs="Calibri"/>
          <w:iCs/>
        </w:rPr>
      </w:pPr>
    </w:p>
    <w:p w:rsidR="0052738A" w:rsidRPr="003317A5" w:rsidRDefault="003317A5" w:rsidP="0052738A">
      <w:pPr>
        <w:spacing w:after="0"/>
        <w:jc w:val="both"/>
        <w:rPr>
          <w:rFonts w:eastAsia="CronosPro-Regular"/>
          <w:color w:val="000000" w:themeColor="text1"/>
        </w:rPr>
      </w:pPr>
      <w:r w:rsidRPr="003317A5">
        <w:rPr>
          <w:color w:val="000000" w:themeColor="text1"/>
        </w:rPr>
        <w:t>Guests now cruise aboard a vessel that has been thoroughly updated and redecorated for even greater luxury and comfort, reflecting Paul Gauguin Cruises’ level of commitment to the ship and the importance of the overall guest experience.</w:t>
      </w:r>
    </w:p>
    <w:p w:rsidR="0052738A" w:rsidRDefault="0052738A" w:rsidP="0052738A">
      <w:pPr>
        <w:spacing w:line="360" w:lineRule="auto"/>
        <w:jc w:val="center"/>
        <w:rPr>
          <w:rFonts w:cs="Calibri"/>
          <w:b/>
          <w:bCs/>
          <w:color w:val="000000"/>
        </w:rPr>
      </w:pPr>
      <w:r>
        <w:rPr>
          <w:rFonts w:cs="Calibri"/>
        </w:rPr>
        <w:t>###</w:t>
      </w:r>
    </w:p>
    <w:p w:rsidR="0052738A" w:rsidRDefault="0052738A" w:rsidP="0052738A">
      <w:pPr>
        <w:spacing w:after="0" w:line="240" w:lineRule="auto"/>
        <w:jc w:val="both"/>
        <w:rPr>
          <w:rFonts w:cs="Calibri"/>
          <w:b/>
          <w:bCs/>
          <w:color w:val="000000"/>
        </w:rPr>
      </w:pPr>
      <w:r>
        <w:rPr>
          <w:rFonts w:cs="Calibri"/>
          <w:b/>
          <w:bCs/>
          <w:color w:val="000000"/>
        </w:rPr>
        <w:t>About Paul Gauguin Cruises</w:t>
      </w:r>
    </w:p>
    <w:p w:rsidR="0052738A" w:rsidRDefault="0052738A" w:rsidP="0052738A">
      <w:pPr>
        <w:spacing w:after="0" w:line="240" w:lineRule="auto"/>
        <w:jc w:val="both"/>
        <w:rPr>
          <w:rFonts w:cs="Calibri"/>
          <w:color w:val="000000"/>
        </w:rPr>
      </w:pPr>
      <w:r>
        <w:rPr>
          <w:rFonts w:cs="Calibri"/>
          <w:color w:val="000000"/>
        </w:rPr>
        <w:t xml:space="preserve">Owned by Pacific Beachcomber S.C., French Polynesia’s leading luxury hotel and cruise operator, Paul Gauguin Cruises operates the 5+-star cruise ship m/s </w:t>
      </w:r>
      <w:r>
        <w:rPr>
          <w:rFonts w:cs="Calibri"/>
          <w:i/>
          <w:iCs/>
          <w:color w:val="000000"/>
        </w:rPr>
        <w:t>Paul Gauguin</w:t>
      </w:r>
      <w:r>
        <w:rPr>
          <w:rFonts w:cs="Calibri"/>
          <w:color w:val="000000"/>
        </w:rPr>
        <w:t xml:space="preserve">, providing a deluxe cruise experience tailored to the unparalleled wonders of Tahiti, </w:t>
      </w:r>
      <w:smartTag w:uri="urn:schemas-microsoft-com:office:smarttags" w:element="place">
        <w:smartTag w:uri="urn:schemas-microsoft-com:office:smarttags" w:element="country-region">
          <w:r>
            <w:rPr>
              <w:rFonts w:cs="Calibri"/>
              <w:color w:val="000000"/>
            </w:rPr>
            <w:t>French Polynesia</w:t>
          </w:r>
        </w:smartTag>
      </w:smartTag>
      <w:r>
        <w:rPr>
          <w:rFonts w:cs="Calibri"/>
          <w:color w:val="000000"/>
        </w:rPr>
        <w:t xml:space="preserve">, and the South Pacific. </w:t>
      </w:r>
      <w:r>
        <w:rPr>
          <w:rFonts w:cs="Calibri"/>
          <w:i/>
          <w:iCs/>
          <w:color w:val="000000"/>
        </w:rPr>
        <w:t>The Gauguin</w:t>
      </w:r>
      <w:r>
        <w:rPr>
          <w:rFonts w:cs="Calibri"/>
          <w:color w:val="000000"/>
        </w:rPr>
        <w:t xml:space="preserve"> was built at the Chantiers de l’Atlantique shipyard in </w:t>
      </w:r>
      <w:smartTag w:uri="urn:schemas-microsoft-com:office:smarttags" w:element="place">
        <w:smartTag w:uri="urn:schemas-microsoft-com:office:smarttags" w:element="country-region">
          <w:smartTag w:uri="urn:schemas-microsoft-com:office:smarttags" w:element="City">
            <w:smartTag w:uri="urn:schemas-microsoft-com:office:smarttags" w:element="country-region">
              <w:r>
                <w:rPr>
                  <w:rFonts w:cs="Calibri"/>
                  <w:color w:val="000000"/>
                </w:rPr>
                <w:t>Saint Nazaire</w:t>
              </w:r>
            </w:smartTag>
          </w:smartTag>
          <w:r>
            <w:rPr>
              <w:rFonts w:cs="Calibri"/>
              <w:color w:val="000000"/>
            </w:rPr>
            <w:t xml:space="preserve">, </w:t>
          </w:r>
          <w:smartTag w:uri="urn:schemas-microsoft-com:office:smarttags" w:element="country-region">
            <w:r>
              <w:rPr>
                <w:rFonts w:cs="Calibri"/>
                <w:color w:val="000000"/>
              </w:rPr>
              <w:t>France</w:t>
            </w:r>
          </w:smartTag>
        </w:smartTag>
      </w:smartTag>
      <w:r>
        <w:rPr>
          <w:rFonts w:cs="Calibri"/>
          <w:color w:val="000000"/>
        </w:rPr>
        <w:t xml:space="preserve">. The ship, 513 feet long and 71 feet wide, has a draft of 16.9 feet and can accommodate 332 guests with a staff of 217. It is one of the </w:t>
      </w:r>
      <w:r>
        <w:rPr>
          <w:rFonts w:cs="Calibri"/>
          <w:color w:val="000000"/>
        </w:rPr>
        <w:lastRenderedPageBreak/>
        <w:t xml:space="preserve">top Exclusive Charter and Incentive Group venues in the industry and has completed more than 570 South Pacific cruises, serving more than 176,250 guests, including more than 15,000 honeymooners, since its inaugural sail in 1998. </w:t>
      </w:r>
      <w:r>
        <w:rPr>
          <w:rFonts w:cs="Calibri"/>
          <w:i/>
          <w:iCs/>
          <w:color w:val="000000"/>
        </w:rPr>
        <w:t xml:space="preserve">The Gauguin </w:t>
      </w:r>
      <w:r>
        <w:rPr>
          <w:rFonts w:cs="Calibri"/>
          <w:color w:val="000000"/>
        </w:rPr>
        <w:t xml:space="preserve">has undergone more than $25 million in enhancements, with an additional $7 million </w:t>
      </w:r>
      <w:r w:rsidR="002A6B17">
        <w:rPr>
          <w:rFonts w:cs="Calibri"/>
          <w:color w:val="000000"/>
        </w:rPr>
        <w:t>completed</w:t>
      </w:r>
      <w:r>
        <w:rPr>
          <w:rFonts w:cs="Calibri"/>
          <w:color w:val="000000"/>
        </w:rPr>
        <w:t xml:space="preserve"> in January 2012.</w:t>
      </w:r>
      <w:r>
        <w:rPr>
          <w:rFonts w:cs="Calibri"/>
          <w:i/>
          <w:iCs/>
          <w:color w:val="000000"/>
        </w:rPr>
        <w:t xml:space="preserve"> The Gauguin </w:t>
      </w:r>
      <w:r>
        <w:rPr>
          <w:rFonts w:cs="Calibri"/>
          <w:color w:val="000000"/>
        </w:rPr>
        <w:t xml:space="preserve">has been impressively named the 2011 Silver Magellan Award Winner in the Small Cruise Ship category by </w:t>
      </w:r>
      <w:r>
        <w:rPr>
          <w:rFonts w:cs="Calibri"/>
          <w:i/>
          <w:iCs/>
          <w:color w:val="000000"/>
        </w:rPr>
        <w:t xml:space="preserve">Travel Weekly </w:t>
      </w:r>
      <w:r>
        <w:rPr>
          <w:rFonts w:cs="Calibri"/>
          <w:color w:val="000000"/>
        </w:rPr>
        <w:t>and</w:t>
      </w:r>
      <w:r>
        <w:rPr>
          <w:rFonts w:cs="Calibri"/>
          <w:i/>
          <w:iCs/>
          <w:color w:val="000000"/>
        </w:rPr>
        <w:t xml:space="preserve"> </w:t>
      </w:r>
      <w:r>
        <w:rPr>
          <w:rFonts w:cs="Calibri"/>
          <w:color w:val="000000"/>
        </w:rPr>
        <w:t xml:space="preserve">earned the “#1 ranking for Dining” in the Small Ship Category in </w:t>
      </w:r>
      <w:r>
        <w:rPr>
          <w:rFonts w:cs="Calibri"/>
          <w:i/>
          <w:iCs/>
          <w:color w:val="000000"/>
        </w:rPr>
        <w:t xml:space="preserve">Cruise Critic’s </w:t>
      </w:r>
      <w:r>
        <w:rPr>
          <w:rFonts w:cs="Calibri"/>
          <w:color w:val="000000"/>
        </w:rPr>
        <w:t>2011 Cruisers’ Choice Awards.</w:t>
      </w:r>
    </w:p>
    <w:p w:rsidR="0052738A" w:rsidRDefault="0052738A" w:rsidP="0052738A">
      <w:pPr>
        <w:spacing w:after="0" w:line="240" w:lineRule="auto"/>
        <w:jc w:val="both"/>
        <w:rPr>
          <w:rFonts w:cs="Calibri"/>
          <w:color w:val="000000"/>
        </w:rPr>
      </w:pPr>
    </w:p>
    <w:p w:rsidR="0052738A" w:rsidRDefault="0052738A" w:rsidP="0052738A">
      <w:pPr>
        <w:spacing w:after="0" w:line="240" w:lineRule="auto"/>
        <w:jc w:val="both"/>
        <w:rPr>
          <w:rFonts w:cs="Calibri"/>
          <w:color w:val="000000"/>
        </w:rPr>
      </w:pPr>
      <w:r>
        <w:rPr>
          <w:rFonts w:cs="Calibri"/>
          <w:color w:val="000000"/>
        </w:rPr>
        <w:t>Paul Gauguin Cruises also recently announced the acquisition of a second ship, which will begin sailing under the Paul Gauguin Cruises banner in December 2012. With plans to sail to the Mediterranean, Caribbean, and Latin America, this ship will be christened m/v</w:t>
      </w:r>
      <w:r>
        <w:rPr>
          <w:rFonts w:cs="Calibri"/>
          <w:i/>
          <w:iCs/>
          <w:color w:val="000000"/>
        </w:rPr>
        <w:t xml:space="preserve"> </w:t>
      </w:r>
      <w:r w:rsidR="002A6B17">
        <w:rPr>
          <w:rFonts w:cs="Calibri"/>
          <w:i/>
          <w:iCs/>
          <w:color w:val="000000"/>
        </w:rPr>
        <w:t xml:space="preserve">Tere </w:t>
      </w:r>
      <w:r>
        <w:rPr>
          <w:rFonts w:cs="Calibri"/>
          <w:i/>
          <w:iCs/>
          <w:color w:val="000000"/>
        </w:rPr>
        <w:t>Moana</w:t>
      </w:r>
      <w:r>
        <w:rPr>
          <w:rFonts w:cs="Calibri"/>
          <w:color w:val="000000"/>
        </w:rPr>
        <w:t xml:space="preserve"> after completing a multifaceted renovation in December 2012.  </w:t>
      </w:r>
      <w:r w:rsidR="002A6B17" w:rsidRPr="002A6B17">
        <w:rPr>
          <w:rFonts w:cs="Calibri"/>
          <w:i/>
          <w:color w:val="000000"/>
        </w:rPr>
        <w:t>The</w:t>
      </w:r>
      <w:r w:rsidR="002A6B17">
        <w:rPr>
          <w:rFonts w:cs="Calibri"/>
          <w:color w:val="000000"/>
        </w:rPr>
        <w:t xml:space="preserve"> </w:t>
      </w:r>
      <w:r>
        <w:rPr>
          <w:rFonts w:cs="Calibri"/>
          <w:i/>
          <w:iCs/>
          <w:color w:val="000000"/>
        </w:rPr>
        <w:t xml:space="preserve">Moana </w:t>
      </w:r>
      <w:r>
        <w:rPr>
          <w:rFonts w:cs="Calibri"/>
          <w:color w:val="000000"/>
        </w:rPr>
        <w:t xml:space="preserve">features 45 staterooms accommodating 90 guests.  </w:t>
      </w:r>
    </w:p>
    <w:p w:rsidR="0052738A" w:rsidRDefault="0052738A" w:rsidP="0052738A">
      <w:pPr>
        <w:spacing w:after="0"/>
        <w:jc w:val="both"/>
        <w:rPr>
          <w:rFonts w:cs="Calibri"/>
        </w:rPr>
      </w:pPr>
    </w:p>
    <w:p w:rsidR="0052738A" w:rsidRDefault="0052738A" w:rsidP="0052738A">
      <w:pPr>
        <w:rPr>
          <w:rFonts w:cs="Calibri"/>
          <w:color w:val="444444"/>
        </w:rPr>
      </w:pPr>
      <w:r>
        <w:rPr>
          <w:rFonts w:cs="Calibri"/>
        </w:rPr>
        <w:t xml:space="preserve">For additional information on Paul Gauguin Cruises, please visit </w:t>
      </w:r>
      <w:hyperlink r:id="rId12" w:tgtFrame="_blank" w:history="1">
        <w:r>
          <w:rPr>
            <w:rStyle w:val="Hyperlink"/>
            <w:rFonts w:cs="Calibri"/>
          </w:rPr>
          <w:t>www.pgcruises.com</w:t>
        </w:r>
      </w:hyperlink>
      <w:r>
        <w:rPr>
          <w:rFonts w:cs="Calibri"/>
          <w:color w:val="444444"/>
        </w:rPr>
        <w:t xml:space="preserve">. </w:t>
      </w:r>
    </w:p>
    <w:p w:rsidR="00855FC2" w:rsidRPr="00855FC2" w:rsidRDefault="00855FC2" w:rsidP="00855FC2">
      <w:pPr>
        <w:spacing w:after="0" w:line="240" w:lineRule="auto"/>
        <w:rPr>
          <w:rFonts w:cs="Calibri"/>
          <w:b/>
          <w:bCs/>
          <w:color w:val="000000"/>
        </w:rPr>
      </w:pPr>
      <w:r w:rsidRPr="00855FC2">
        <w:rPr>
          <w:rFonts w:cs="Calibri"/>
          <w:b/>
          <w:bCs/>
          <w:color w:val="000000"/>
        </w:rPr>
        <w:t>Media Contact:</w:t>
      </w:r>
    </w:p>
    <w:p w:rsidR="00855FC2" w:rsidRPr="00855FC2" w:rsidRDefault="00855FC2" w:rsidP="00855FC2">
      <w:pPr>
        <w:spacing w:after="0" w:line="240" w:lineRule="auto"/>
        <w:rPr>
          <w:rFonts w:cs="Calibri"/>
          <w:bCs/>
          <w:color w:val="000000"/>
        </w:rPr>
      </w:pPr>
      <w:r w:rsidRPr="00855FC2">
        <w:rPr>
          <w:rFonts w:cs="Calibri"/>
          <w:bCs/>
          <w:color w:val="000000"/>
        </w:rPr>
        <w:t>Paul Gauguin Cruises</w:t>
      </w:r>
    </w:p>
    <w:p w:rsidR="00855FC2" w:rsidRPr="00855FC2" w:rsidRDefault="003317A5" w:rsidP="00855FC2">
      <w:pPr>
        <w:spacing w:after="0" w:line="240" w:lineRule="auto"/>
        <w:rPr>
          <w:rFonts w:cs="Calibri"/>
          <w:bCs/>
          <w:color w:val="000000"/>
        </w:rPr>
      </w:pPr>
      <w:r>
        <w:rPr>
          <w:rFonts w:cs="Calibri"/>
          <w:bCs/>
          <w:color w:val="000000"/>
        </w:rPr>
        <w:t>Vanessa Bloy, Director of Public Relations</w:t>
      </w:r>
    </w:p>
    <w:p w:rsidR="00855FC2" w:rsidRPr="00855FC2" w:rsidRDefault="003317A5" w:rsidP="00855FC2">
      <w:pPr>
        <w:spacing w:after="0" w:line="240" w:lineRule="auto"/>
        <w:rPr>
          <w:rFonts w:cs="Calibri"/>
          <w:bCs/>
          <w:color w:val="000000"/>
        </w:rPr>
      </w:pPr>
      <w:r>
        <w:rPr>
          <w:rFonts w:cs="Calibri"/>
          <w:bCs/>
          <w:color w:val="000000"/>
        </w:rPr>
        <w:t>(425) 440-6255</w:t>
      </w:r>
    </w:p>
    <w:p w:rsidR="0052738A" w:rsidRPr="00855FC2" w:rsidRDefault="00A714CC" w:rsidP="00855FC2">
      <w:pPr>
        <w:spacing w:after="0" w:line="240" w:lineRule="auto"/>
      </w:pPr>
      <w:hyperlink r:id="rId13" w:history="1">
        <w:r w:rsidR="003317A5" w:rsidRPr="00CD0EEA">
          <w:rPr>
            <w:rStyle w:val="Hyperlink"/>
            <w:rFonts w:cs="Calibri"/>
            <w:bCs/>
          </w:rPr>
          <w:t>vbloy@pgcruises.com</w:t>
        </w:r>
      </w:hyperlink>
      <w:r w:rsidR="00855FC2">
        <w:rPr>
          <w:rFonts w:cs="Calibri"/>
          <w:bCs/>
          <w:color w:val="000000"/>
        </w:rPr>
        <w:t xml:space="preserve"> </w:t>
      </w:r>
    </w:p>
    <w:p w:rsidR="000139E4" w:rsidRDefault="000139E4" w:rsidP="00855FC2">
      <w:pPr>
        <w:spacing w:after="0"/>
      </w:pPr>
    </w:p>
    <w:sectPr w:rsidR="000139E4" w:rsidSect="0052738A">
      <w:pgSz w:w="12240" w:h="15840"/>
      <w:pgMar w:top="360" w:right="144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FB1" w:rsidRDefault="00026FB1" w:rsidP="0052738A">
      <w:pPr>
        <w:spacing w:after="0" w:line="240" w:lineRule="auto"/>
      </w:pPr>
      <w:r>
        <w:separator/>
      </w:r>
    </w:p>
  </w:endnote>
  <w:endnote w:type="continuationSeparator" w:id="0">
    <w:p w:rsidR="00026FB1" w:rsidRDefault="00026FB1"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ronos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FB1" w:rsidRDefault="00026FB1" w:rsidP="0052738A">
      <w:pPr>
        <w:spacing w:after="0" w:line="240" w:lineRule="auto"/>
      </w:pPr>
      <w:r>
        <w:separator/>
      </w:r>
    </w:p>
  </w:footnote>
  <w:footnote w:type="continuationSeparator" w:id="0">
    <w:p w:rsidR="00026FB1" w:rsidRDefault="00026FB1" w:rsidP="00527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39E4"/>
    <w:rsid w:val="00026FB1"/>
    <w:rsid w:val="00033598"/>
    <w:rsid w:val="000554D3"/>
    <w:rsid w:val="00062A1C"/>
    <w:rsid w:val="000705FE"/>
    <w:rsid w:val="00084002"/>
    <w:rsid w:val="000D636B"/>
    <w:rsid w:val="000E077A"/>
    <w:rsid w:val="000E12FE"/>
    <w:rsid w:val="000F4D80"/>
    <w:rsid w:val="0012101D"/>
    <w:rsid w:val="00133C25"/>
    <w:rsid w:val="001455F7"/>
    <w:rsid w:val="00155767"/>
    <w:rsid w:val="0018335B"/>
    <w:rsid w:val="00186519"/>
    <w:rsid w:val="001A11B7"/>
    <w:rsid w:val="001A228B"/>
    <w:rsid w:val="001B197F"/>
    <w:rsid w:val="001B2527"/>
    <w:rsid w:val="001E01A6"/>
    <w:rsid w:val="001F640C"/>
    <w:rsid w:val="00231EF9"/>
    <w:rsid w:val="00233304"/>
    <w:rsid w:val="00236BFA"/>
    <w:rsid w:val="00245E57"/>
    <w:rsid w:val="00257F97"/>
    <w:rsid w:val="00267B21"/>
    <w:rsid w:val="00280C7E"/>
    <w:rsid w:val="00282469"/>
    <w:rsid w:val="0028589B"/>
    <w:rsid w:val="00287985"/>
    <w:rsid w:val="002A3084"/>
    <w:rsid w:val="002A3637"/>
    <w:rsid w:val="002A6B17"/>
    <w:rsid w:val="002A7B9F"/>
    <w:rsid w:val="002B665B"/>
    <w:rsid w:val="002E2209"/>
    <w:rsid w:val="002E5780"/>
    <w:rsid w:val="00300F60"/>
    <w:rsid w:val="003175C0"/>
    <w:rsid w:val="003317A5"/>
    <w:rsid w:val="00347002"/>
    <w:rsid w:val="003511CF"/>
    <w:rsid w:val="003553DE"/>
    <w:rsid w:val="003573A6"/>
    <w:rsid w:val="003628CE"/>
    <w:rsid w:val="00377B07"/>
    <w:rsid w:val="003A6ABE"/>
    <w:rsid w:val="003B7D0F"/>
    <w:rsid w:val="003E4BDC"/>
    <w:rsid w:val="003F01F9"/>
    <w:rsid w:val="0041771B"/>
    <w:rsid w:val="00417773"/>
    <w:rsid w:val="004266E5"/>
    <w:rsid w:val="004F24F3"/>
    <w:rsid w:val="00501572"/>
    <w:rsid w:val="0052738A"/>
    <w:rsid w:val="0053169C"/>
    <w:rsid w:val="0054454A"/>
    <w:rsid w:val="00545915"/>
    <w:rsid w:val="0055254E"/>
    <w:rsid w:val="00563CB2"/>
    <w:rsid w:val="00573737"/>
    <w:rsid w:val="00583767"/>
    <w:rsid w:val="00592047"/>
    <w:rsid w:val="00597AE0"/>
    <w:rsid w:val="005B5944"/>
    <w:rsid w:val="005B6090"/>
    <w:rsid w:val="005D47B4"/>
    <w:rsid w:val="005E1BC7"/>
    <w:rsid w:val="005E41AA"/>
    <w:rsid w:val="005E4A19"/>
    <w:rsid w:val="006350E9"/>
    <w:rsid w:val="00671882"/>
    <w:rsid w:val="006750E4"/>
    <w:rsid w:val="006916AA"/>
    <w:rsid w:val="00691FD2"/>
    <w:rsid w:val="00692397"/>
    <w:rsid w:val="006A1C2A"/>
    <w:rsid w:val="006C590C"/>
    <w:rsid w:val="006F5D52"/>
    <w:rsid w:val="00720664"/>
    <w:rsid w:val="007217A0"/>
    <w:rsid w:val="00731576"/>
    <w:rsid w:val="00732654"/>
    <w:rsid w:val="00754B86"/>
    <w:rsid w:val="00773F41"/>
    <w:rsid w:val="0078773F"/>
    <w:rsid w:val="007A4521"/>
    <w:rsid w:val="007A5180"/>
    <w:rsid w:val="007D002C"/>
    <w:rsid w:val="007E0199"/>
    <w:rsid w:val="007F2EF8"/>
    <w:rsid w:val="007F37B5"/>
    <w:rsid w:val="007F7662"/>
    <w:rsid w:val="007F773D"/>
    <w:rsid w:val="00804D3C"/>
    <w:rsid w:val="00805FBC"/>
    <w:rsid w:val="0082021A"/>
    <w:rsid w:val="00843B4D"/>
    <w:rsid w:val="00855FC2"/>
    <w:rsid w:val="00866D1C"/>
    <w:rsid w:val="00873F1B"/>
    <w:rsid w:val="008A1D88"/>
    <w:rsid w:val="008B23A4"/>
    <w:rsid w:val="008B3F89"/>
    <w:rsid w:val="008B6919"/>
    <w:rsid w:val="008C679A"/>
    <w:rsid w:val="008E5A96"/>
    <w:rsid w:val="008F738A"/>
    <w:rsid w:val="009148C8"/>
    <w:rsid w:val="00917478"/>
    <w:rsid w:val="00952C8A"/>
    <w:rsid w:val="0096535D"/>
    <w:rsid w:val="00967299"/>
    <w:rsid w:val="00987F48"/>
    <w:rsid w:val="0099014B"/>
    <w:rsid w:val="009A3406"/>
    <w:rsid w:val="009B289F"/>
    <w:rsid w:val="009E57BF"/>
    <w:rsid w:val="00A07550"/>
    <w:rsid w:val="00A16364"/>
    <w:rsid w:val="00A419A9"/>
    <w:rsid w:val="00A43377"/>
    <w:rsid w:val="00A67B54"/>
    <w:rsid w:val="00A70BF6"/>
    <w:rsid w:val="00A714CC"/>
    <w:rsid w:val="00A9650D"/>
    <w:rsid w:val="00B00353"/>
    <w:rsid w:val="00B004B4"/>
    <w:rsid w:val="00B2206A"/>
    <w:rsid w:val="00B26817"/>
    <w:rsid w:val="00B55677"/>
    <w:rsid w:val="00B60F10"/>
    <w:rsid w:val="00B65001"/>
    <w:rsid w:val="00B712FD"/>
    <w:rsid w:val="00B73377"/>
    <w:rsid w:val="00B80FFE"/>
    <w:rsid w:val="00B8349D"/>
    <w:rsid w:val="00BB1782"/>
    <w:rsid w:val="00BE5199"/>
    <w:rsid w:val="00C077A2"/>
    <w:rsid w:val="00C13596"/>
    <w:rsid w:val="00C34C5D"/>
    <w:rsid w:val="00C435F7"/>
    <w:rsid w:val="00C81F7F"/>
    <w:rsid w:val="00CB5C9A"/>
    <w:rsid w:val="00D30974"/>
    <w:rsid w:val="00D3781D"/>
    <w:rsid w:val="00D733C8"/>
    <w:rsid w:val="00D979F2"/>
    <w:rsid w:val="00DA0C2A"/>
    <w:rsid w:val="00DE5E9D"/>
    <w:rsid w:val="00E006F2"/>
    <w:rsid w:val="00E06032"/>
    <w:rsid w:val="00E202C9"/>
    <w:rsid w:val="00E2630F"/>
    <w:rsid w:val="00E417F3"/>
    <w:rsid w:val="00E46FC9"/>
    <w:rsid w:val="00E54107"/>
    <w:rsid w:val="00E62C43"/>
    <w:rsid w:val="00EA3217"/>
    <w:rsid w:val="00EC0CB3"/>
    <w:rsid w:val="00EC4D08"/>
    <w:rsid w:val="00ED2D51"/>
    <w:rsid w:val="00ED7FFA"/>
    <w:rsid w:val="00F01D37"/>
    <w:rsid w:val="00F56F96"/>
    <w:rsid w:val="00F67D1E"/>
    <w:rsid w:val="00FD56D1"/>
    <w:rsid w:val="00FE4C1A"/>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vbloy@pgcruise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gcruise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gcruise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8</cp:revision>
  <cp:lastPrinted>2012-02-16T18:51:00Z</cp:lastPrinted>
  <dcterms:created xsi:type="dcterms:W3CDTF">2012-02-10T22:16:00Z</dcterms:created>
  <dcterms:modified xsi:type="dcterms:W3CDTF">2012-02-17T16:36:00Z</dcterms:modified>
</cp:coreProperties>
</file>