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81AC19" w14:textId="59150D87" w:rsidR="00550ADD" w:rsidRDefault="00216925" w:rsidP="0052738A">
      <w:pPr>
        <w:widowControl w:val="0"/>
        <w:autoSpaceDE w:val="0"/>
        <w:autoSpaceDN w:val="0"/>
        <w:adjustRightInd w:val="0"/>
        <w:spacing w:after="120"/>
        <w:jc w:val="center"/>
        <w:rPr>
          <w:rFonts w:cs="Lucida Grande"/>
          <w:b/>
          <w:bCs/>
          <w:color w:val="343434"/>
          <w:szCs w:val="26"/>
        </w:rPr>
      </w:pPr>
      <w:r>
        <w:rPr>
          <w:noProof/>
        </w:rPr>
        <w:drawing>
          <wp:inline distT="0" distB="0" distL="0" distR="0" wp14:anchorId="17B4E410" wp14:editId="119E027F">
            <wp:extent cx="2184400" cy="727710"/>
            <wp:effectExtent l="0" t="0" r="0" b="0"/>
            <wp:docPr id="7" name="Picture 7" descr="C:\Users\vbloy\AppData\Local\Temp\Temp1_PGC-logos_2020_ENG-FR.zip\PGC-logos_2020_ENG-FR\ENGLISH\web\PGC_logo_rgb_72dpi_ENG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C:\Users\vbloy\AppData\Local\Temp\Temp1_PGC-logos_2020_ENG-FR.zip\PGC-logos_2020_ENG-FR\ENGLISH\web\PGC_logo_rgb_72dpi_ENG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400" cy="727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48C193" w14:textId="6734DA2F" w:rsidR="00501EA7" w:rsidRDefault="00550ADD" w:rsidP="00800F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Lucida Grande"/>
          <w:b/>
          <w:bCs/>
          <w:color w:val="000000"/>
          <w:szCs w:val="26"/>
        </w:rPr>
      </w:pPr>
      <w:r>
        <w:rPr>
          <w:rFonts w:cs="Lucida Grande"/>
          <w:b/>
          <w:bCs/>
          <w:color w:val="000000"/>
          <w:szCs w:val="26"/>
        </w:rPr>
        <w:t xml:space="preserve">PAUL GAUGUIN CRUISES </w:t>
      </w:r>
      <w:r w:rsidR="008B2234">
        <w:rPr>
          <w:rFonts w:cs="Lucida Grande"/>
          <w:b/>
          <w:bCs/>
          <w:color w:val="000000"/>
          <w:szCs w:val="26"/>
        </w:rPr>
        <w:t xml:space="preserve">ANNOUNCES </w:t>
      </w:r>
      <w:r w:rsidR="006611D0">
        <w:rPr>
          <w:rFonts w:cs="Lucida Grande"/>
          <w:b/>
          <w:bCs/>
          <w:color w:val="000000"/>
          <w:szCs w:val="26"/>
        </w:rPr>
        <w:t>202</w:t>
      </w:r>
      <w:r w:rsidR="00510A47">
        <w:rPr>
          <w:rFonts w:cs="Lucida Grande"/>
          <w:b/>
          <w:bCs/>
          <w:color w:val="000000"/>
          <w:szCs w:val="26"/>
        </w:rPr>
        <w:t>2</w:t>
      </w:r>
      <w:r w:rsidR="00822B5C">
        <w:rPr>
          <w:rFonts w:cs="Lucida Grande"/>
          <w:b/>
          <w:bCs/>
          <w:color w:val="000000"/>
          <w:szCs w:val="26"/>
        </w:rPr>
        <w:t xml:space="preserve"> VOYAGES </w:t>
      </w:r>
      <w:r w:rsidR="00DA7BB1">
        <w:rPr>
          <w:rFonts w:cs="Lucida Grande"/>
          <w:b/>
          <w:bCs/>
          <w:color w:val="000000"/>
          <w:szCs w:val="26"/>
        </w:rPr>
        <w:t>IN TAHITI, FRENCH POLYNESIA</w:t>
      </w:r>
      <w:r w:rsidR="00510A47">
        <w:rPr>
          <w:rFonts w:cs="Lucida Grande"/>
          <w:b/>
          <w:bCs/>
          <w:color w:val="000000"/>
          <w:szCs w:val="26"/>
        </w:rPr>
        <w:t xml:space="preserve">, </w:t>
      </w:r>
      <w:r w:rsidR="00510A47">
        <w:rPr>
          <w:rFonts w:cs="Lucida Grande"/>
          <w:b/>
          <w:bCs/>
          <w:color w:val="000000"/>
          <w:szCs w:val="26"/>
        </w:rPr>
        <w:br/>
        <w:t>FIJI &amp;</w:t>
      </w:r>
      <w:r w:rsidR="00C252A1">
        <w:rPr>
          <w:rFonts w:cs="Lucida Grande"/>
          <w:b/>
          <w:bCs/>
          <w:color w:val="000000"/>
          <w:szCs w:val="26"/>
        </w:rPr>
        <w:t xml:space="preserve"> THE SOUTH PACIFIC</w:t>
      </w:r>
    </w:p>
    <w:p w14:paraId="34FD7063" w14:textId="77777777" w:rsidR="00550ADD" w:rsidRDefault="00550ADD" w:rsidP="00EF43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Lucida Grande"/>
          <w:bCs/>
          <w:i/>
          <w:color w:val="000000"/>
          <w:sz w:val="16"/>
          <w:szCs w:val="16"/>
        </w:rPr>
      </w:pPr>
      <w:r w:rsidRPr="007821A9">
        <w:rPr>
          <w:rFonts w:cs="Lucida Grande"/>
          <w:bCs/>
          <w:i/>
          <w:color w:val="000000"/>
          <w:sz w:val="16"/>
          <w:szCs w:val="16"/>
        </w:rPr>
        <w:t xml:space="preserve">   </w:t>
      </w:r>
    </w:p>
    <w:p w14:paraId="10DC68EB" w14:textId="34F6C477" w:rsidR="004A59E4" w:rsidRDefault="00EC03AF" w:rsidP="00EF43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Lucida Grande"/>
          <w:bCs/>
          <w:i/>
          <w:color w:val="000000"/>
          <w:sz w:val="16"/>
          <w:szCs w:val="16"/>
        </w:rPr>
      </w:pPr>
      <w:r>
        <w:rPr>
          <w:noProof/>
        </w:rPr>
        <w:drawing>
          <wp:inline distT="0" distB="0" distL="0" distR="0" wp14:anchorId="1F85BB15" wp14:editId="6C830EC8">
            <wp:extent cx="2108200" cy="1187954"/>
            <wp:effectExtent l="0" t="0" r="635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0706" cy="1206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0E2BAF" w14:textId="77777777" w:rsidR="004A59E4" w:rsidRPr="007821A9" w:rsidRDefault="004A59E4" w:rsidP="00EF43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Lucida Grande"/>
          <w:bCs/>
          <w:i/>
          <w:color w:val="000000"/>
          <w:sz w:val="16"/>
          <w:szCs w:val="16"/>
        </w:rPr>
      </w:pPr>
    </w:p>
    <w:p w14:paraId="721349E1" w14:textId="3EA29186" w:rsidR="0071680D" w:rsidRDefault="00550ADD" w:rsidP="007168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Lucida Grande"/>
        </w:rPr>
      </w:pPr>
      <w:r w:rsidRPr="0046237B">
        <w:rPr>
          <w:rFonts w:cs="Calibri"/>
          <w:b/>
          <w:bCs/>
          <w:color w:val="000000"/>
        </w:rPr>
        <w:t>BELLEVUE, WASH.</w:t>
      </w:r>
      <w:r w:rsidR="006611D0">
        <w:rPr>
          <w:rFonts w:cs="Calibri"/>
          <w:b/>
          <w:bCs/>
          <w:color w:val="000000"/>
        </w:rPr>
        <w:t xml:space="preserve"> – </w:t>
      </w:r>
      <w:r w:rsidR="006E39B0">
        <w:rPr>
          <w:rFonts w:cs="Calibri"/>
          <w:b/>
          <w:bCs/>
          <w:color w:val="000000"/>
        </w:rPr>
        <w:t xml:space="preserve">January 27, 2021 </w:t>
      </w:r>
      <w:r w:rsidRPr="0046237B">
        <w:rPr>
          <w:rFonts w:cs="Calibri"/>
          <w:color w:val="000000"/>
        </w:rPr>
        <w:t xml:space="preserve">– </w:t>
      </w:r>
      <w:r w:rsidRPr="0046237B">
        <w:rPr>
          <w:rFonts w:cs="Calibri"/>
          <w:b/>
          <w:color w:val="000000"/>
        </w:rPr>
        <w:t xml:space="preserve">Paul Gauguin Cruises </w:t>
      </w:r>
      <w:r w:rsidRPr="0046237B">
        <w:rPr>
          <w:rFonts w:cs="Calibri"/>
          <w:color w:val="000000"/>
        </w:rPr>
        <w:t>(</w:t>
      </w:r>
      <w:hyperlink r:id="rId10" w:history="1">
        <w:r w:rsidRPr="0046237B">
          <w:rPr>
            <w:rStyle w:val="Hyperlink"/>
            <w:rFonts w:cs="Calibri"/>
          </w:rPr>
          <w:t>www.pgcruises.com</w:t>
        </w:r>
      </w:hyperlink>
      <w:r w:rsidRPr="0046237B">
        <w:rPr>
          <w:rFonts w:cs="Calibri"/>
          <w:color w:val="000000"/>
        </w:rPr>
        <w:t xml:space="preserve">), </w:t>
      </w:r>
      <w:r w:rsidR="0071680D">
        <w:rPr>
          <w:rFonts w:cs="Lucida Grande"/>
          <w:color w:val="000000"/>
        </w:rPr>
        <w:t xml:space="preserve">operator of the highest-rated and longest continually sailing luxury cruise ship in the South Pacific, the m/s </w:t>
      </w:r>
      <w:r w:rsidR="0071680D">
        <w:rPr>
          <w:rFonts w:cs="Lucida Grande"/>
          <w:i/>
          <w:color w:val="000000"/>
        </w:rPr>
        <w:t>Paul Gauguin</w:t>
      </w:r>
      <w:r w:rsidR="0071680D">
        <w:rPr>
          <w:rFonts w:cs="Lucida Grande"/>
          <w:color w:val="000000"/>
        </w:rPr>
        <w:t xml:space="preserve">, announces its new </w:t>
      </w:r>
      <w:r w:rsidR="0071680D">
        <w:rPr>
          <w:rFonts w:cs="Lucida Grande"/>
        </w:rPr>
        <w:t>2022 schedule featuring Tahiti, French Polynesia, Fiji, and South Pacific itineraries.</w:t>
      </w:r>
    </w:p>
    <w:p w14:paraId="009E4169" w14:textId="77777777" w:rsidR="000F19A3" w:rsidRDefault="000F19A3" w:rsidP="00BF5B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i/>
          <w:color w:val="000000"/>
        </w:rPr>
      </w:pPr>
    </w:p>
    <w:p w14:paraId="4F7D73B4" w14:textId="40FF576E" w:rsidR="0071680D" w:rsidRDefault="0071680D" w:rsidP="0071680D">
      <w:pPr>
        <w:spacing w:line="240" w:lineRule="auto"/>
        <w:jc w:val="both"/>
      </w:pPr>
      <w:r>
        <w:rPr>
          <w:i/>
          <w:iCs/>
        </w:rPr>
        <w:t>T</w:t>
      </w:r>
      <w:r>
        <w:rPr>
          <w:i/>
          <w:iCs/>
          <w:spacing w:val="-1"/>
        </w:rPr>
        <w:t>h</w:t>
      </w:r>
      <w:r>
        <w:rPr>
          <w:i/>
          <w:iCs/>
        </w:rPr>
        <w:t>e</w:t>
      </w:r>
      <w:r>
        <w:rPr>
          <w:i/>
          <w:iCs/>
          <w:spacing w:val="13"/>
        </w:rPr>
        <w:t xml:space="preserve"> </w:t>
      </w:r>
      <w:r>
        <w:rPr>
          <w:i/>
          <w:iCs/>
        </w:rPr>
        <w:t>G</w:t>
      </w:r>
      <w:r>
        <w:rPr>
          <w:i/>
          <w:iCs/>
          <w:spacing w:val="-1"/>
        </w:rPr>
        <w:t>augu</w:t>
      </w:r>
      <w:r>
        <w:rPr>
          <w:i/>
          <w:iCs/>
        </w:rPr>
        <w:t>in</w:t>
      </w:r>
      <w:r>
        <w:rPr>
          <w:i/>
          <w:iCs/>
          <w:spacing w:val="12"/>
        </w:rPr>
        <w:t xml:space="preserve"> </w:t>
      </w:r>
      <w:r>
        <w:t>will</w:t>
      </w:r>
      <w:r>
        <w:rPr>
          <w:spacing w:val="12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13"/>
        </w:rPr>
        <w:t xml:space="preserve"> </w:t>
      </w:r>
      <w:r>
        <w:rPr>
          <w:spacing w:val="-3"/>
        </w:rPr>
        <w:t>showcasing</w:t>
      </w:r>
      <w:r>
        <w:rPr>
          <w:spacing w:val="12"/>
        </w:rPr>
        <w:t xml:space="preserve"> </w:t>
      </w:r>
      <w:r>
        <w:t>its</w:t>
      </w:r>
      <w:r>
        <w:rPr>
          <w:spacing w:val="11"/>
        </w:rPr>
        <w:t xml:space="preserve"> </w:t>
      </w:r>
      <w:r>
        <w:rPr>
          <w:spacing w:val="-1"/>
        </w:rPr>
        <w:t>m</w:t>
      </w:r>
      <w:r>
        <w:rPr>
          <w:spacing w:val="1"/>
        </w:rPr>
        <w:t>o</w:t>
      </w:r>
      <w:r>
        <w:t>st</w:t>
      </w:r>
      <w:r>
        <w:rPr>
          <w:spacing w:val="13"/>
        </w:rPr>
        <w:t xml:space="preserve"> </w:t>
      </w:r>
      <w:r>
        <w:rPr>
          <w:spacing w:val="-2"/>
        </w:rPr>
        <w:t>s</w:t>
      </w:r>
      <w:r>
        <w:rPr>
          <w:spacing w:val="1"/>
        </w:rPr>
        <w:t>o</w:t>
      </w:r>
      <w:r>
        <w:rPr>
          <w:spacing w:val="-1"/>
        </w:rPr>
        <w:t>ugh</w:t>
      </w:r>
      <w:r>
        <w:t>t-a</w:t>
      </w:r>
      <w:r>
        <w:rPr>
          <w:spacing w:val="-3"/>
        </w:rPr>
        <w:t>f</w:t>
      </w:r>
      <w:r>
        <w:t>ter</w:t>
      </w:r>
      <w:r>
        <w:rPr>
          <w:spacing w:val="13"/>
        </w:rPr>
        <w:t xml:space="preserve"> </w:t>
      </w:r>
      <w:r>
        <w:t>iti</w:t>
      </w:r>
      <w:r>
        <w:rPr>
          <w:spacing w:val="-1"/>
        </w:rPr>
        <w:t>n</w:t>
      </w:r>
      <w:r>
        <w:rPr>
          <w:spacing w:val="1"/>
        </w:rPr>
        <w:t>e</w:t>
      </w:r>
      <w:r>
        <w:t>r</w:t>
      </w:r>
      <w:r>
        <w:rPr>
          <w:spacing w:val="-3"/>
        </w:rPr>
        <w:t>a</w:t>
      </w:r>
      <w:r>
        <w:t>ri</w:t>
      </w:r>
      <w:r>
        <w:rPr>
          <w:spacing w:val="1"/>
        </w:rPr>
        <w:t>e</w:t>
      </w:r>
      <w:r>
        <w:t>s in 2022:</w:t>
      </w:r>
      <w:r>
        <w:rPr>
          <w:spacing w:val="14"/>
        </w:rPr>
        <w:t xml:space="preserve"> </w:t>
      </w:r>
      <w:r>
        <w:t>t</w:t>
      </w:r>
      <w:r>
        <w:rPr>
          <w:spacing w:val="-3"/>
        </w:rPr>
        <w:t>h</w:t>
      </w:r>
      <w:r>
        <w:t>e</w:t>
      </w:r>
      <w:r>
        <w:rPr>
          <w:spacing w:val="11"/>
        </w:rPr>
        <w:t xml:space="preserve"> </w:t>
      </w:r>
      <w:r>
        <w:rPr>
          <w:spacing w:val="1"/>
        </w:rPr>
        <w:t>7</w:t>
      </w:r>
      <w:r>
        <w:t>-</w:t>
      </w:r>
      <w:r>
        <w:rPr>
          <w:spacing w:val="-1"/>
        </w:rPr>
        <w:t>n</w:t>
      </w:r>
      <w:r>
        <w:t>i</w:t>
      </w:r>
      <w:r>
        <w:rPr>
          <w:spacing w:val="-1"/>
        </w:rPr>
        <w:t>gh</w:t>
      </w:r>
      <w:r>
        <w:t>t</w:t>
      </w:r>
      <w:r>
        <w:rPr>
          <w:spacing w:val="13"/>
        </w:rPr>
        <w:t xml:space="preserve"> </w:t>
      </w:r>
      <w:r>
        <w:rPr>
          <w:b/>
          <w:bCs/>
          <w:i/>
          <w:iCs/>
          <w:spacing w:val="-1"/>
        </w:rPr>
        <w:t>T</w:t>
      </w:r>
      <w:r>
        <w:rPr>
          <w:b/>
          <w:bCs/>
          <w:i/>
          <w:iCs/>
          <w:spacing w:val="1"/>
        </w:rPr>
        <w:t>a</w:t>
      </w:r>
      <w:r>
        <w:rPr>
          <w:b/>
          <w:bCs/>
          <w:i/>
          <w:iCs/>
          <w:spacing w:val="-1"/>
        </w:rPr>
        <w:t>h</w:t>
      </w:r>
      <w:r>
        <w:rPr>
          <w:b/>
          <w:bCs/>
          <w:i/>
          <w:iCs/>
          <w:spacing w:val="1"/>
        </w:rPr>
        <w:t>i</w:t>
      </w:r>
      <w:r>
        <w:rPr>
          <w:b/>
          <w:bCs/>
          <w:i/>
          <w:iCs/>
          <w:spacing w:val="-2"/>
        </w:rPr>
        <w:t>t</w:t>
      </w:r>
      <w:r>
        <w:rPr>
          <w:b/>
          <w:bCs/>
          <w:i/>
          <w:iCs/>
        </w:rPr>
        <w:t>i</w:t>
      </w:r>
      <w:r>
        <w:rPr>
          <w:b/>
          <w:bCs/>
          <w:i/>
          <w:iCs/>
          <w:spacing w:val="14"/>
        </w:rPr>
        <w:t xml:space="preserve"> </w:t>
      </w:r>
      <w:r>
        <w:rPr>
          <w:b/>
          <w:bCs/>
          <w:i/>
          <w:iCs/>
        </w:rPr>
        <w:t>&amp;</w:t>
      </w:r>
      <w:r>
        <w:rPr>
          <w:b/>
          <w:bCs/>
          <w:i/>
          <w:iCs/>
          <w:spacing w:val="11"/>
        </w:rPr>
        <w:t xml:space="preserve"> </w:t>
      </w:r>
      <w:r>
        <w:rPr>
          <w:b/>
          <w:bCs/>
          <w:i/>
          <w:iCs/>
        </w:rPr>
        <w:t>t</w:t>
      </w:r>
      <w:r>
        <w:rPr>
          <w:b/>
          <w:bCs/>
          <w:i/>
          <w:iCs/>
          <w:spacing w:val="1"/>
        </w:rPr>
        <w:t>h</w:t>
      </w:r>
      <w:r>
        <w:rPr>
          <w:b/>
          <w:bCs/>
          <w:i/>
          <w:iCs/>
        </w:rPr>
        <w:t>e</w:t>
      </w:r>
      <w:r>
        <w:rPr>
          <w:b/>
          <w:bCs/>
          <w:i/>
          <w:iCs/>
          <w:spacing w:val="10"/>
        </w:rPr>
        <w:t xml:space="preserve"> </w:t>
      </w:r>
      <w:r>
        <w:rPr>
          <w:b/>
          <w:bCs/>
          <w:i/>
          <w:iCs/>
        </w:rPr>
        <w:t>S</w:t>
      </w:r>
      <w:r>
        <w:rPr>
          <w:b/>
          <w:bCs/>
          <w:i/>
          <w:iCs/>
          <w:spacing w:val="-1"/>
        </w:rPr>
        <w:t>o</w:t>
      </w:r>
      <w:r>
        <w:rPr>
          <w:b/>
          <w:bCs/>
          <w:i/>
          <w:iCs/>
        </w:rPr>
        <w:t>c</w:t>
      </w:r>
      <w:r>
        <w:rPr>
          <w:b/>
          <w:bCs/>
          <w:i/>
          <w:iCs/>
          <w:spacing w:val="1"/>
        </w:rPr>
        <w:t>i</w:t>
      </w:r>
      <w:r>
        <w:rPr>
          <w:b/>
          <w:bCs/>
          <w:i/>
          <w:iCs/>
        </w:rPr>
        <w:t>e</w:t>
      </w:r>
      <w:r>
        <w:rPr>
          <w:b/>
          <w:bCs/>
          <w:i/>
          <w:iCs/>
          <w:spacing w:val="-2"/>
        </w:rPr>
        <w:t>t</w:t>
      </w:r>
      <w:r>
        <w:rPr>
          <w:b/>
          <w:bCs/>
          <w:i/>
          <w:iCs/>
        </w:rPr>
        <w:t>y</w:t>
      </w:r>
      <w:r>
        <w:rPr>
          <w:b/>
          <w:bCs/>
          <w:i/>
          <w:iCs/>
          <w:spacing w:val="12"/>
        </w:rPr>
        <w:t xml:space="preserve"> I</w:t>
      </w:r>
      <w:r>
        <w:rPr>
          <w:b/>
          <w:bCs/>
          <w:i/>
          <w:iCs/>
          <w:spacing w:val="-1"/>
        </w:rPr>
        <w:t>sl</w:t>
      </w:r>
      <w:r>
        <w:rPr>
          <w:b/>
          <w:bCs/>
          <w:i/>
          <w:iCs/>
          <w:spacing w:val="1"/>
        </w:rPr>
        <w:t>a</w:t>
      </w:r>
      <w:r>
        <w:rPr>
          <w:b/>
          <w:bCs/>
          <w:i/>
          <w:iCs/>
          <w:spacing w:val="-1"/>
        </w:rPr>
        <w:t>n</w:t>
      </w:r>
      <w:r>
        <w:rPr>
          <w:b/>
          <w:bCs/>
          <w:i/>
          <w:iCs/>
          <w:spacing w:val="1"/>
        </w:rPr>
        <w:t>d</w:t>
      </w:r>
      <w:r>
        <w:rPr>
          <w:b/>
          <w:bCs/>
          <w:i/>
          <w:iCs/>
          <w:spacing w:val="-4"/>
        </w:rPr>
        <w:t>s</w:t>
      </w:r>
      <w:r>
        <w:t xml:space="preserve">, </w:t>
      </w:r>
      <w:r>
        <w:rPr>
          <w:spacing w:val="1"/>
        </w:rPr>
        <w:t>10</w:t>
      </w:r>
      <w:r>
        <w:t>-</w:t>
      </w:r>
      <w:r>
        <w:rPr>
          <w:spacing w:val="-1"/>
        </w:rPr>
        <w:t>n</w:t>
      </w:r>
      <w:r>
        <w:t>i</w:t>
      </w:r>
      <w:r>
        <w:rPr>
          <w:spacing w:val="-1"/>
        </w:rPr>
        <w:t>gh</w:t>
      </w:r>
      <w:r>
        <w:t>t</w:t>
      </w:r>
      <w:r>
        <w:rPr>
          <w:spacing w:val="4"/>
        </w:rPr>
        <w:t xml:space="preserve"> </w:t>
      </w:r>
      <w:r>
        <w:rPr>
          <w:b/>
          <w:bCs/>
          <w:i/>
          <w:iCs/>
          <w:spacing w:val="-2"/>
        </w:rPr>
        <w:t>S</w:t>
      </w:r>
      <w:r>
        <w:rPr>
          <w:b/>
          <w:bCs/>
          <w:i/>
          <w:iCs/>
          <w:spacing w:val="1"/>
        </w:rPr>
        <w:t>o</w:t>
      </w:r>
      <w:r>
        <w:rPr>
          <w:b/>
          <w:bCs/>
          <w:i/>
          <w:iCs/>
          <w:spacing w:val="-2"/>
        </w:rPr>
        <w:t>c</w:t>
      </w:r>
      <w:r>
        <w:rPr>
          <w:b/>
          <w:bCs/>
          <w:i/>
          <w:iCs/>
          <w:spacing w:val="1"/>
        </w:rPr>
        <w:t>i</w:t>
      </w:r>
      <w:r>
        <w:rPr>
          <w:b/>
          <w:bCs/>
          <w:i/>
          <w:iCs/>
        </w:rPr>
        <w:t>ety</w:t>
      </w:r>
      <w:r>
        <w:rPr>
          <w:b/>
          <w:bCs/>
          <w:i/>
          <w:iCs/>
          <w:spacing w:val="2"/>
        </w:rPr>
        <w:t xml:space="preserve"> </w:t>
      </w:r>
      <w:r>
        <w:rPr>
          <w:b/>
          <w:bCs/>
          <w:i/>
          <w:iCs/>
          <w:spacing w:val="1"/>
        </w:rPr>
        <w:t>I</w:t>
      </w:r>
      <w:r>
        <w:rPr>
          <w:b/>
          <w:bCs/>
          <w:i/>
          <w:iCs/>
          <w:spacing w:val="-3"/>
        </w:rPr>
        <w:t>s</w:t>
      </w:r>
      <w:r>
        <w:rPr>
          <w:b/>
          <w:bCs/>
          <w:i/>
          <w:iCs/>
          <w:spacing w:val="1"/>
        </w:rPr>
        <w:t>l</w:t>
      </w:r>
      <w:r>
        <w:rPr>
          <w:b/>
          <w:bCs/>
          <w:i/>
          <w:iCs/>
          <w:spacing w:val="-1"/>
        </w:rPr>
        <w:t>a</w:t>
      </w:r>
      <w:r>
        <w:rPr>
          <w:b/>
          <w:bCs/>
          <w:i/>
          <w:iCs/>
          <w:spacing w:val="1"/>
        </w:rPr>
        <w:t>nd</w:t>
      </w:r>
      <w:r>
        <w:rPr>
          <w:b/>
          <w:bCs/>
          <w:i/>
          <w:iCs/>
        </w:rPr>
        <w:t>s &amp;</w:t>
      </w:r>
      <w:r>
        <w:rPr>
          <w:b/>
          <w:bCs/>
          <w:i/>
          <w:iCs/>
          <w:spacing w:val="1"/>
        </w:rPr>
        <w:t xml:space="preserve"> T</w:t>
      </w:r>
      <w:r>
        <w:rPr>
          <w:b/>
          <w:bCs/>
          <w:i/>
          <w:iCs/>
          <w:spacing w:val="-1"/>
        </w:rPr>
        <w:t>u</w:t>
      </w:r>
      <w:r>
        <w:rPr>
          <w:b/>
          <w:bCs/>
          <w:i/>
          <w:iCs/>
          <w:spacing w:val="1"/>
        </w:rPr>
        <w:t>a</w:t>
      </w:r>
      <w:r>
        <w:rPr>
          <w:b/>
          <w:bCs/>
          <w:i/>
          <w:iCs/>
          <w:spacing w:val="-2"/>
        </w:rPr>
        <w:t>m</w:t>
      </w:r>
      <w:r>
        <w:rPr>
          <w:b/>
          <w:bCs/>
          <w:i/>
          <w:iCs/>
          <w:spacing w:val="1"/>
        </w:rPr>
        <w:t>o</w:t>
      </w:r>
      <w:r>
        <w:rPr>
          <w:b/>
          <w:bCs/>
          <w:i/>
          <w:iCs/>
          <w:spacing w:val="-2"/>
        </w:rPr>
        <w:t>t</w:t>
      </w:r>
      <w:r>
        <w:rPr>
          <w:b/>
          <w:bCs/>
          <w:i/>
          <w:iCs/>
          <w:spacing w:val="1"/>
        </w:rPr>
        <w:t>u</w:t>
      </w:r>
      <w:r>
        <w:rPr>
          <w:b/>
          <w:bCs/>
          <w:i/>
          <w:iCs/>
        </w:rPr>
        <w:t>s</w:t>
      </w:r>
      <w:r>
        <w:t>,</w:t>
      </w:r>
      <w:r>
        <w:rPr>
          <w:spacing w:val="2"/>
        </w:rPr>
        <w:t xml:space="preserve"> </w:t>
      </w:r>
      <w:r>
        <w:rPr>
          <w:spacing w:val="1"/>
        </w:rPr>
        <w:t>11</w:t>
      </w:r>
      <w:r>
        <w:t>-</w:t>
      </w:r>
      <w:r>
        <w:rPr>
          <w:spacing w:val="-1"/>
        </w:rPr>
        <w:t>n</w:t>
      </w:r>
      <w:r>
        <w:t>i</w:t>
      </w:r>
      <w:r>
        <w:rPr>
          <w:spacing w:val="-1"/>
        </w:rPr>
        <w:t>gh</w:t>
      </w:r>
      <w:r>
        <w:t>t</w:t>
      </w:r>
      <w:r>
        <w:rPr>
          <w:spacing w:val="4"/>
        </w:rPr>
        <w:t xml:space="preserve"> </w:t>
      </w:r>
      <w:r>
        <w:rPr>
          <w:b/>
          <w:bCs/>
          <w:i/>
          <w:iCs/>
          <w:spacing w:val="-2"/>
        </w:rPr>
        <w:t>C</w:t>
      </w:r>
      <w:r>
        <w:rPr>
          <w:b/>
          <w:bCs/>
          <w:i/>
          <w:iCs/>
          <w:spacing w:val="-1"/>
        </w:rPr>
        <w:t>o</w:t>
      </w:r>
      <w:r>
        <w:rPr>
          <w:b/>
          <w:bCs/>
          <w:i/>
          <w:iCs/>
          <w:spacing w:val="1"/>
        </w:rPr>
        <w:t>o</w:t>
      </w:r>
      <w:r>
        <w:rPr>
          <w:b/>
          <w:bCs/>
          <w:i/>
          <w:iCs/>
        </w:rPr>
        <w:t>k</w:t>
      </w:r>
      <w:r>
        <w:rPr>
          <w:b/>
          <w:bCs/>
          <w:i/>
          <w:iCs/>
          <w:spacing w:val="3"/>
        </w:rPr>
        <w:t xml:space="preserve"> </w:t>
      </w:r>
      <w:r>
        <w:rPr>
          <w:b/>
          <w:bCs/>
          <w:i/>
          <w:iCs/>
          <w:spacing w:val="-1"/>
        </w:rPr>
        <w:t>Is</w:t>
      </w:r>
      <w:r>
        <w:rPr>
          <w:b/>
          <w:bCs/>
          <w:i/>
          <w:iCs/>
          <w:spacing w:val="1"/>
        </w:rPr>
        <w:t>l</w:t>
      </w:r>
      <w:r>
        <w:rPr>
          <w:b/>
          <w:bCs/>
          <w:i/>
          <w:iCs/>
          <w:spacing w:val="-1"/>
        </w:rPr>
        <w:t>a</w:t>
      </w:r>
      <w:r>
        <w:rPr>
          <w:b/>
          <w:bCs/>
          <w:i/>
          <w:iCs/>
          <w:spacing w:val="1"/>
        </w:rPr>
        <w:t>nd</w:t>
      </w:r>
      <w:r>
        <w:rPr>
          <w:b/>
          <w:bCs/>
          <w:i/>
          <w:iCs/>
        </w:rPr>
        <w:t>s &amp;</w:t>
      </w:r>
      <w:r>
        <w:rPr>
          <w:b/>
          <w:bCs/>
          <w:i/>
          <w:iCs/>
          <w:spacing w:val="3"/>
        </w:rPr>
        <w:t xml:space="preserve"> </w:t>
      </w:r>
      <w:r>
        <w:rPr>
          <w:b/>
          <w:bCs/>
          <w:i/>
          <w:iCs/>
          <w:spacing w:val="-2"/>
        </w:rPr>
        <w:t>S</w:t>
      </w:r>
      <w:r>
        <w:rPr>
          <w:b/>
          <w:bCs/>
          <w:i/>
          <w:iCs/>
          <w:spacing w:val="1"/>
        </w:rPr>
        <w:t>o</w:t>
      </w:r>
      <w:r>
        <w:rPr>
          <w:b/>
          <w:bCs/>
          <w:i/>
          <w:iCs/>
        </w:rPr>
        <w:t>c</w:t>
      </w:r>
      <w:r>
        <w:rPr>
          <w:b/>
          <w:bCs/>
          <w:i/>
          <w:iCs/>
          <w:spacing w:val="1"/>
        </w:rPr>
        <w:t>i</w:t>
      </w:r>
      <w:r>
        <w:rPr>
          <w:b/>
          <w:bCs/>
          <w:i/>
          <w:iCs/>
          <w:spacing w:val="-3"/>
        </w:rPr>
        <w:t>e</w:t>
      </w:r>
      <w:r>
        <w:rPr>
          <w:b/>
          <w:bCs/>
          <w:i/>
          <w:iCs/>
        </w:rPr>
        <w:t>ty</w:t>
      </w:r>
      <w:r>
        <w:rPr>
          <w:b/>
          <w:bCs/>
          <w:i/>
          <w:iCs/>
          <w:spacing w:val="2"/>
        </w:rPr>
        <w:t xml:space="preserve"> </w:t>
      </w:r>
      <w:r>
        <w:rPr>
          <w:b/>
          <w:bCs/>
          <w:i/>
          <w:iCs/>
          <w:spacing w:val="1"/>
        </w:rPr>
        <w:t>I</w:t>
      </w:r>
      <w:r>
        <w:rPr>
          <w:b/>
          <w:bCs/>
          <w:i/>
          <w:iCs/>
          <w:spacing w:val="-1"/>
        </w:rPr>
        <w:t>sla</w:t>
      </w:r>
      <w:r>
        <w:rPr>
          <w:b/>
          <w:bCs/>
          <w:i/>
          <w:iCs/>
          <w:spacing w:val="1"/>
        </w:rPr>
        <w:t>nd</w:t>
      </w:r>
      <w:r>
        <w:rPr>
          <w:b/>
          <w:bCs/>
          <w:i/>
          <w:iCs/>
          <w:spacing w:val="-3"/>
        </w:rPr>
        <w:t>s</w:t>
      </w:r>
      <w:r>
        <w:t>,</w:t>
      </w:r>
      <w:r>
        <w:rPr>
          <w:spacing w:val="4"/>
        </w:rPr>
        <w:t xml:space="preserve"> </w:t>
      </w:r>
      <w:r>
        <w:rPr>
          <w:spacing w:val="-3"/>
        </w:rPr>
        <w:t>a</w:t>
      </w:r>
      <w:r>
        <w:rPr>
          <w:spacing w:val="-1"/>
        </w:rPr>
        <w:t>n</w:t>
      </w:r>
      <w:r>
        <w:t>d</w:t>
      </w:r>
      <w:r>
        <w:rPr>
          <w:spacing w:val="2"/>
        </w:rPr>
        <w:t xml:space="preserve"> </w:t>
      </w:r>
      <w:r>
        <w:rPr>
          <w:spacing w:val="1"/>
        </w:rPr>
        <w:t>14</w:t>
      </w:r>
      <w:r>
        <w:t>-</w:t>
      </w:r>
      <w:r>
        <w:rPr>
          <w:spacing w:val="-1"/>
        </w:rPr>
        <w:t>n</w:t>
      </w:r>
      <w:r>
        <w:t>i</w:t>
      </w:r>
      <w:r>
        <w:rPr>
          <w:spacing w:val="-1"/>
        </w:rPr>
        <w:t>gh</w:t>
      </w:r>
      <w:r>
        <w:t>t</w:t>
      </w:r>
      <w:r>
        <w:rPr>
          <w:spacing w:val="4"/>
        </w:rPr>
        <w:t xml:space="preserve"> </w:t>
      </w:r>
      <w:r>
        <w:rPr>
          <w:b/>
          <w:bCs/>
          <w:i/>
          <w:iCs/>
          <w:spacing w:val="-1"/>
        </w:rPr>
        <w:t>M</w:t>
      </w:r>
      <w:r>
        <w:rPr>
          <w:b/>
          <w:bCs/>
          <w:i/>
          <w:iCs/>
          <w:spacing w:val="1"/>
        </w:rPr>
        <w:t>a</w:t>
      </w:r>
      <w:r>
        <w:rPr>
          <w:b/>
          <w:bCs/>
          <w:i/>
          <w:iCs/>
          <w:spacing w:val="-1"/>
        </w:rPr>
        <w:t>rq</w:t>
      </w:r>
      <w:r>
        <w:rPr>
          <w:b/>
          <w:bCs/>
          <w:i/>
          <w:iCs/>
          <w:spacing w:val="1"/>
        </w:rPr>
        <w:t>u</w:t>
      </w:r>
      <w:r>
        <w:rPr>
          <w:b/>
          <w:bCs/>
          <w:i/>
          <w:iCs/>
        </w:rPr>
        <w:t>e</w:t>
      </w:r>
      <w:r>
        <w:rPr>
          <w:b/>
          <w:bCs/>
          <w:i/>
          <w:iCs/>
          <w:spacing w:val="-1"/>
        </w:rPr>
        <w:t>s</w:t>
      </w:r>
      <w:r>
        <w:rPr>
          <w:b/>
          <w:bCs/>
          <w:i/>
          <w:iCs/>
          <w:spacing w:val="1"/>
        </w:rPr>
        <w:t>a</w:t>
      </w:r>
      <w:r>
        <w:rPr>
          <w:b/>
          <w:bCs/>
          <w:i/>
          <w:iCs/>
          <w:spacing w:val="-3"/>
        </w:rPr>
        <w:t>s</w:t>
      </w:r>
      <w:r>
        <w:rPr>
          <w:b/>
          <w:bCs/>
          <w:i/>
          <w:iCs/>
        </w:rPr>
        <w:t>,</w:t>
      </w:r>
      <w:r>
        <w:rPr>
          <w:b/>
          <w:bCs/>
          <w:i/>
          <w:iCs/>
          <w:spacing w:val="4"/>
        </w:rPr>
        <w:t xml:space="preserve"> </w:t>
      </w:r>
      <w:r>
        <w:rPr>
          <w:b/>
          <w:bCs/>
          <w:i/>
          <w:iCs/>
          <w:spacing w:val="-1"/>
        </w:rPr>
        <w:t>Tu</w:t>
      </w:r>
      <w:r>
        <w:rPr>
          <w:b/>
          <w:bCs/>
          <w:i/>
          <w:iCs/>
          <w:spacing w:val="1"/>
        </w:rPr>
        <w:t>a</w:t>
      </w:r>
      <w:r>
        <w:rPr>
          <w:b/>
          <w:bCs/>
          <w:i/>
          <w:iCs/>
          <w:spacing w:val="-2"/>
        </w:rPr>
        <w:t>m</w:t>
      </w:r>
      <w:r>
        <w:rPr>
          <w:b/>
          <w:bCs/>
          <w:i/>
          <w:iCs/>
          <w:spacing w:val="1"/>
        </w:rPr>
        <w:t>o</w:t>
      </w:r>
      <w:r>
        <w:rPr>
          <w:b/>
          <w:bCs/>
          <w:i/>
          <w:iCs/>
        </w:rPr>
        <w:t>t</w:t>
      </w:r>
      <w:r>
        <w:rPr>
          <w:b/>
          <w:bCs/>
          <w:i/>
          <w:iCs/>
          <w:spacing w:val="1"/>
        </w:rPr>
        <w:t>u</w:t>
      </w:r>
      <w:r>
        <w:rPr>
          <w:b/>
          <w:bCs/>
          <w:i/>
          <w:iCs/>
        </w:rPr>
        <w:t>s &amp; S</w:t>
      </w:r>
      <w:r>
        <w:rPr>
          <w:b/>
          <w:bCs/>
          <w:i/>
          <w:iCs/>
          <w:spacing w:val="1"/>
        </w:rPr>
        <w:t>o</w:t>
      </w:r>
      <w:r>
        <w:rPr>
          <w:b/>
          <w:bCs/>
          <w:i/>
          <w:iCs/>
          <w:spacing w:val="-2"/>
        </w:rPr>
        <w:t>c</w:t>
      </w:r>
      <w:r>
        <w:rPr>
          <w:b/>
          <w:bCs/>
          <w:i/>
          <w:iCs/>
          <w:spacing w:val="1"/>
        </w:rPr>
        <w:t>i</w:t>
      </w:r>
      <w:r>
        <w:rPr>
          <w:b/>
          <w:bCs/>
          <w:i/>
          <w:iCs/>
        </w:rPr>
        <w:t xml:space="preserve">ety </w:t>
      </w:r>
      <w:r>
        <w:rPr>
          <w:b/>
          <w:bCs/>
          <w:i/>
          <w:iCs/>
          <w:spacing w:val="1"/>
        </w:rPr>
        <w:t>I</w:t>
      </w:r>
      <w:r>
        <w:rPr>
          <w:b/>
          <w:bCs/>
          <w:i/>
          <w:iCs/>
          <w:spacing w:val="-1"/>
        </w:rPr>
        <w:t>sl</w:t>
      </w:r>
      <w:r>
        <w:rPr>
          <w:b/>
          <w:bCs/>
          <w:i/>
          <w:iCs/>
          <w:spacing w:val="1"/>
        </w:rPr>
        <w:t>a</w:t>
      </w:r>
      <w:r>
        <w:rPr>
          <w:b/>
          <w:bCs/>
          <w:i/>
          <w:iCs/>
          <w:spacing w:val="-1"/>
        </w:rPr>
        <w:t>n</w:t>
      </w:r>
      <w:r>
        <w:rPr>
          <w:b/>
          <w:bCs/>
          <w:i/>
          <w:iCs/>
          <w:spacing w:val="1"/>
        </w:rPr>
        <w:t>d</w:t>
      </w:r>
      <w:r>
        <w:rPr>
          <w:b/>
          <w:bCs/>
          <w:i/>
          <w:iCs/>
          <w:spacing w:val="-1"/>
        </w:rPr>
        <w:t>s</w:t>
      </w:r>
      <w:r>
        <w:t xml:space="preserve">. </w:t>
      </w:r>
    </w:p>
    <w:p w14:paraId="5EA395AE" w14:textId="0172A3B8" w:rsidR="00896FBA" w:rsidRDefault="0071680D" w:rsidP="0071680D">
      <w:pPr>
        <w:autoSpaceDE w:val="0"/>
        <w:autoSpaceDN w:val="0"/>
        <w:spacing w:line="240" w:lineRule="auto"/>
        <w:jc w:val="both"/>
        <w:rPr>
          <w:rFonts w:cs="Calibri"/>
          <w:color w:val="000000"/>
          <w:spacing w:val="-1"/>
        </w:rPr>
      </w:pPr>
      <w:r>
        <w:rPr>
          <w:i/>
          <w:color w:val="000000"/>
        </w:rPr>
        <w:t>The Gauguin</w:t>
      </w:r>
      <w:r>
        <w:rPr>
          <w:color w:val="000000"/>
        </w:rPr>
        <w:t xml:space="preserve"> will also be returning to Fiji in 2022, offering 12-night and 13-night </w:t>
      </w:r>
      <w:r>
        <w:rPr>
          <w:b/>
          <w:i/>
          <w:color w:val="000000"/>
        </w:rPr>
        <w:t>Fiji, Tonga, Cook &amp; Society Islands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itineraries. These comprehensive voyages follow in the wake of explorers, encompassing the exquisite Society Islands, home waters of </w:t>
      </w:r>
      <w:r>
        <w:rPr>
          <w:i/>
          <w:color w:val="000000"/>
        </w:rPr>
        <w:t>The Gauguin</w:t>
      </w:r>
      <w:r>
        <w:rPr>
          <w:color w:val="000000"/>
        </w:rPr>
        <w:t xml:space="preserve">, and the Cook Islands with its unique culture and exquisite lagoons. Other highlights include sailing across the International Date Line, a rare visit to the Kingdom of Tonga, and the paradisiacal Fijian islands. Ports of call on the voyages are Papeete, Tahiti; Moorea, Society Islands; Taha’a (Motu Mahana), Society Islands; Bora Bora, Society Islands; Aitutaki, Cook </w:t>
      </w:r>
      <w:r w:rsidR="00216925">
        <w:rPr>
          <w:color w:val="000000"/>
        </w:rPr>
        <w:t>I</w:t>
      </w:r>
      <w:r>
        <w:rPr>
          <w:color w:val="000000"/>
        </w:rPr>
        <w:t xml:space="preserve">slands; Vava’u, Tonga; Savusavu, Vanua Levu, Fiji; Suva, Viti Levu, Fiji; Beqa Island, Fiji (13-night sailing only); and Lautoka, Viti Levu, Fiji. </w:t>
      </w:r>
    </w:p>
    <w:p w14:paraId="0FB868EF" w14:textId="16BFF4A1" w:rsidR="00CF748A" w:rsidRDefault="00CF748A" w:rsidP="00CF748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cs="Lucida Grande"/>
          <w:color w:val="000000"/>
        </w:rPr>
      </w:pPr>
      <w:r>
        <w:rPr>
          <w:rFonts w:cs="Lucida Grande"/>
          <w:color w:val="000000"/>
        </w:rPr>
        <w:t xml:space="preserve">Designed specifically to sail the pristine lagoons of these islands, </w:t>
      </w:r>
      <w:r>
        <w:rPr>
          <w:rFonts w:cs="Lucida Grande"/>
          <w:i/>
          <w:color w:val="000000"/>
        </w:rPr>
        <w:t>The Gauguin</w:t>
      </w:r>
      <w:r>
        <w:rPr>
          <w:rFonts w:cs="Lucida Grande"/>
          <w:color w:val="000000"/>
        </w:rPr>
        <w:t xml:space="preserve"> provides an up-close, authentic experience of the South Seas and</w:t>
      </w:r>
      <w:r>
        <w:rPr>
          <w:rFonts w:cs="Calibri"/>
          <w:color w:val="000000"/>
        </w:rPr>
        <w:t xml:space="preserve"> </w:t>
      </w:r>
      <w:r>
        <w:rPr>
          <w:rFonts w:cs="Lucida Grande"/>
          <w:color w:val="000000"/>
        </w:rPr>
        <w:t xml:space="preserve">offers an elegant yet casual ambiance with luxurious accommodations, </w:t>
      </w:r>
      <w:r w:rsidR="0055004E">
        <w:rPr>
          <w:rFonts w:cs="Lucida Grande"/>
          <w:color w:val="000000"/>
        </w:rPr>
        <w:t xml:space="preserve">exceptional service, </w:t>
      </w:r>
      <w:r>
        <w:rPr>
          <w:rFonts w:cs="Lucida Grande"/>
          <w:color w:val="000000"/>
        </w:rPr>
        <w:t xml:space="preserve">gourmet dining, trademark Polynesian hospitality, </w:t>
      </w:r>
      <w:r w:rsidR="00F82B6C">
        <w:rPr>
          <w:rFonts w:cs="Lucida Grande"/>
          <w:color w:val="000000"/>
        </w:rPr>
        <w:t xml:space="preserve">private beach retreats, </w:t>
      </w:r>
      <w:r>
        <w:rPr>
          <w:rFonts w:cs="Lucida Grande"/>
          <w:color w:val="000000"/>
        </w:rPr>
        <w:t>and extrao</w:t>
      </w:r>
      <w:r w:rsidR="00624735">
        <w:rPr>
          <w:rFonts w:cs="Lucida Grande"/>
          <w:color w:val="000000"/>
        </w:rPr>
        <w:t xml:space="preserve">rdinary all-inclusive value. </w:t>
      </w:r>
    </w:p>
    <w:p w14:paraId="0F3D24A9" w14:textId="77777777" w:rsidR="00BF5B89" w:rsidRDefault="00BF5B89" w:rsidP="00BF5B89">
      <w:pPr>
        <w:spacing w:after="0" w:line="240" w:lineRule="auto"/>
        <w:jc w:val="both"/>
        <w:rPr>
          <w:rFonts w:cs="Calibri"/>
        </w:rPr>
      </w:pPr>
    </w:p>
    <w:p w14:paraId="785C2F4F" w14:textId="090C8332" w:rsidR="00822B5C" w:rsidRDefault="00822B5C" w:rsidP="00BF5B89">
      <w:pPr>
        <w:spacing w:after="0" w:line="240" w:lineRule="auto"/>
        <w:jc w:val="both"/>
        <w:rPr>
          <w:rFonts w:cs="Calibri"/>
          <w:spacing w:val="1"/>
        </w:rPr>
      </w:pPr>
      <w:r>
        <w:rPr>
          <w:rFonts w:cs="Calibri"/>
          <w:spacing w:val="1"/>
        </w:rPr>
        <w:t>To launch it</w:t>
      </w:r>
      <w:r w:rsidR="006611D0">
        <w:rPr>
          <w:rFonts w:cs="Calibri"/>
          <w:spacing w:val="1"/>
        </w:rPr>
        <w:t>s 202</w:t>
      </w:r>
      <w:r w:rsidR="00510A47">
        <w:rPr>
          <w:rFonts w:cs="Calibri"/>
          <w:spacing w:val="1"/>
        </w:rPr>
        <w:t>2</w:t>
      </w:r>
      <w:r>
        <w:rPr>
          <w:rFonts w:cs="Calibri"/>
          <w:spacing w:val="1"/>
        </w:rPr>
        <w:t xml:space="preserve"> voyages, P</w:t>
      </w:r>
      <w:r>
        <w:rPr>
          <w:rFonts w:cs="Calibri"/>
        </w:rPr>
        <w:t>a</w:t>
      </w:r>
      <w:r>
        <w:rPr>
          <w:rFonts w:cs="Calibri"/>
          <w:spacing w:val="-1"/>
        </w:rPr>
        <w:t>u</w:t>
      </w:r>
      <w:r>
        <w:rPr>
          <w:rFonts w:cs="Calibri"/>
        </w:rPr>
        <w:t>l</w:t>
      </w:r>
      <w:r>
        <w:rPr>
          <w:rFonts w:cs="Calibri"/>
          <w:spacing w:val="34"/>
        </w:rPr>
        <w:t xml:space="preserve"> </w:t>
      </w:r>
      <w:r>
        <w:rPr>
          <w:rFonts w:cs="Calibri"/>
        </w:rPr>
        <w:t>Ga</w:t>
      </w:r>
      <w:r>
        <w:rPr>
          <w:rFonts w:cs="Calibri"/>
          <w:spacing w:val="-1"/>
        </w:rPr>
        <w:t>ugu</w:t>
      </w:r>
      <w:r>
        <w:rPr>
          <w:rFonts w:cs="Calibri"/>
        </w:rPr>
        <w:t>in</w:t>
      </w:r>
      <w:r>
        <w:rPr>
          <w:rFonts w:cs="Calibri"/>
          <w:spacing w:val="34"/>
        </w:rPr>
        <w:t xml:space="preserve"> </w:t>
      </w:r>
      <w:r>
        <w:rPr>
          <w:rFonts w:cs="Calibri"/>
        </w:rPr>
        <w:t>Cr</w:t>
      </w:r>
      <w:r>
        <w:rPr>
          <w:rFonts w:cs="Calibri"/>
          <w:spacing w:val="-1"/>
        </w:rPr>
        <w:t>u</w:t>
      </w:r>
      <w:r>
        <w:rPr>
          <w:rFonts w:cs="Calibri"/>
        </w:rPr>
        <w:t>is</w:t>
      </w:r>
      <w:r>
        <w:rPr>
          <w:rFonts w:cs="Calibri"/>
          <w:spacing w:val="1"/>
        </w:rPr>
        <w:t>e</w:t>
      </w:r>
      <w:r>
        <w:rPr>
          <w:rFonts w:cs="Calibri"/>
        </w:rPr>
        <w:t>s</w:t>
      </w:r>
      <w:r>
        <w:rPr>
          <w:rFonts w:cs="Calibri"/>
          <w:spacing w:val="34"/>
        </w:rPr>
        <w:t xml:space="preserve"> </w:t>
      </w:r>
      <w:r>
        <w:rPr>
          <w:rFonts w:cs="Calibri"/>
        </w:rPr>
        <w:t>is</w:t>
      </w:r>
      <w:r>
        <w:rPr>
          <w:rFonts w:cs="Calibri"/>
          <w:spacing w:val="32"/>
        </w:rPr>
        <w:t xml:space="preserve"> </w:t>
      </w:r>
      <w:r>
        <w:rPr>
          <w:rFonts w:cs="Calibri"/>
          <w:spacing w:val="1"/>
        </w:rPr>
        <w:t>o</w:t>
      </w:r>
      <w:r>
        <w:rPr>
          <w:rFonts w:cs="Calibri"/>
          <w:spacing w:val="-3"/>
        </w:rPr>
        <w:t>f</w:t>
      </w:r>
      <w:r>
        <w:rPr>
          <w:rFonts w:cs="Calibri"/>
        </w:rPr>
        <w:t>f</w:t>
      </w:r>
      <w:r>
        <w:rPr>
          <w:rFonts w:cs="Calibri"/>
          <w:spacing w:val="1"/>
        </w:rPr>
        <w:t>e</w:t>
      </w:r>
      <w:r>
        <w:rPr>
          <w:rFonts w:cs="Calibri"/>
        </w:rPr>
        <w:t>ri</w:t>
      </w:r>
      <w:r>
        <w:rPr>
          <w:rFonts w:cs="Calibri"/>
          <w:spacing w:val="-1"/>
        </w:rPr>
        <w:t>n</w:t>
      </w:r>
      <w:r>
        <w:rPr>
          <w:rFonts w:cs="Calibri"/>
        </w:rPr>
        <w:t>g</w:t>
      </w:r>
      <w:r>
        <w:rPr>
          <w:rFonts w:cs="Calibri"/>
          <w:spacing w:val="34"/>
        </w:rPr>
        <w:t xml:space="preserve"> </w:t>
      </w:r>
      <w:r>
        <w:rPr>
          <w:rFonts w:cs="Calibri"/>
        </w:rPr>
        <w:t>sa</w:t>
      </w:r>
      <w:r>
        <w:rPr>
          <w:rFonts w:cs="Calibri"/>
          <w:spacing w:val="1"/>
        </w:rPr>
        <w:t>v</w:t>
      </w:r>
      <w:r>
        <w:rPr>
          <w:rFonts w:cs="Calibri"/>
        </w:rPr>
        <w:t>i</w:t>
      </w:r>
      <w:r>
        <w:rPr>
          <w:rFonts w:cs="Calibri"/>
          <w:spacing w:val="-1"/>
        </w:rPr>
        <w:t>ng</w:t>
      </w:r>
      <w:r>
        <w:rPr>
          <w:rFonts w:cs="Calibri"/>
        </w:rPr>
        <w:t>s</w:t>
      </w:r>
      <w:r>
        <w:rPr>
          <w:rFonts w:cs="Calibri"/>
          <w:spacing w:val="32"/>
        </w:rPr>
        <w:t xml:space="preserve"> </w:t>
      </w:r>
      <w:r>
        <w:rPr>
          <w:rFonts w:cs="Calibri"/>
          <w:spacing w:val="1"/>
        </w:rPr>
        <w:t>o</w:t>
      </w:r>
      <w:r>
        <w:rPr>
          <w:rFonts w:cs="Calibri"/>
        </w:rPr>
        <w:t>f</w:t>
      </w:r>
      <w:r>
        <w:rPr>
          <w:rFonts w:cs="Calibri"/>
          <w:spacing w:val="34"/>
        </w:rPr>
        <w:t xml:space="preserve"> </w:t>
      </w:r>
      <w:r w:rsidR="00510A47">
        <w:rPr>
          <w:rFonts w:cs="Calibri"/>
          <w:spacing w:val="-2"/>
        </w:rPr>
        <w:t>30</w:t>
      </w:r>
      <w:r>
        <w:rPr>
          <w:rFonts w:cs="Calibri"/>
        </w:rPr>
        <w:t>%</w:t>
      </w:r>
      <w:r>
        <w:rPr>
          <w:rFonts w:cs="Calibri"/>
          <w:spacing w:val="33"/>
        </w:rPr>
        <w:t xml:space="preserve"> </w:t>
      </w:r>
      <w:r>
        <w:rPr>
          <w:rFonts w:cs="Calibri"/>
          <w:spacing w:val="1"/>
        </w:rPr>
        <w:t>o</w:t>
      </w:r>
      <w:r>
        <w:rPr>
          <w:rFonts w:cs="Calibri"/>
        </w:rPr>
        <w:t>ff</w:t>
      </w:r>
      <w:r>
        <w:rPr>
          <w:rFonts w:cs="Calibri"/>
          <w:spacing w:val="32"/>
        </w:rPr>
        <w:t xml:space="preserve"> </w:t>
      </w:r>
      <w:r>
        <w:rPr>
          <w:rFonts w:cs="Calibri"/>
        </w:rPr>
        <w:t>sta</w:t>
      </w:r>
      <w:r>
        <w:rPr>
          <w:rFonts w:cs="Calibri"/>
          <w:spacing w:val="-1"/>
        </w:rPr>
        <w:t>nd</w:t>
      </w:r>
      <w:r>
        <w:rPr>
          <w:rFonts w:cs="Calibri"/>
        </w:rPr>
        <w:t>ard</w:t>
      </w:r>
      <w:r>
        <w:rPr>
          <w:rFonts w:cs="Calibri"/>
          <w:spacing w:val="34"/>
        </w:rPr>
        <w:t xml:space="preserve"> </w:t>
      </w:r>
      <w:r>
        <w:rPr>
          <w:rFonts w:cs="Calibri"/>
        </w:rPr>
        <w:t>cr</w:t>
      </w:r>
      <w:r>
        <w:rPr>
          <w:rFonts w:cs="Calibri"/>
          <w:spacing w:val="-1"/>
        </w:rPr>
        <w:t>u</w:t>
      </w:r>
      <w:r>
        <w:rPr>
          <w:rFonts w:cs="Calibri"/>
        </w:rPr>
        <w:t>ise</w:t>
      </w:r>
      <w:r>
        <w:rPr>
          <w:rFonts w:cs="Calibri"/>
          <w:spacing w:val="35"/>
        </w:rPr>
        <w:t xml:space="preserve"> </w:t>
      </w:r>
      <w:r>
        <w:rPr>
          <w:rFonts w:cs="Calibri"/>
        </w:rPr>
        <w:t>fa</w:t>
      </w:r>
      <w:r>
        <w:rPr>
          <w:rFonts w:cs="Calibri"/>
          <w:spacing w:val="-3"/>
        </w:rPr>
        <w:t>r</w:t>
      </w:r>
      <w:r>
        <w:rPr>
          <w:rFonts w:cs="Calibri"/>
          <w:spacing w:val="1"/>
        </w:rPr>
        <w:t>e</w:t>
      </w:r>
      <w:r>
        <w:rPr>
          <w:rFonts w:cs="Calibri"/>
        </w:rPr>
        <w:t>s</w:t>
      </w:r>
      <w:r>
        <w:rPr>
          <w:rFonts w:cs="Calibri"/>
          <w:spacing w:val="32"/>
        </w:rPr>
        <w:t xml:space="preserve"> </w:t>
      </w:r>
      <w:r>
        <w:rPr>
          <w:rFonts w:cs="Calibri"/>
          <w:spacing w:val="1"/>
        </w:rPr>
        <w:t>o</w:t>
      </w:r>
      <w:r>
        <w:rPr>
          <w:rFonts w:cs="Calibri"/>
        </w:rPr>
        <w:t>n</w:t>
      </w:r>
      <w:r>
        <w:rPr>
          <w:rFonts w:cs="Calibri"/>
          <w:spacing w:val="34"/>
        </w:rPr>
        <w:t xml:space="preserve"> </w:t>
      </w:r>
      <w:r>
        <w:rPr>
          <w:rFonts w:cs="Calibri"/>
          <w:spacing w:val="-3"/>
        </w:rPr>
        <w:t>a</w:t>
      </w:r>
      <w:r>
        <w:rPr>
          <w:rFonts w:cs="Calibri"/>
        </w:rPr>
        <w:t>ll</w:t>
      </w:r>
      <w:r>
        <w:rPr>
          <w:rFonts w:cs="Calibri"/>
          <w:spacing w:val="34"/>
        </w:rPr>
        <w:t xml:space="preserve"> </w:t>
      </w:r>
      <w:r>
        <w:rPr>
          <w:rFonts w:cs="Calibri"/>
          <w:spacing w:val="-1"/>
        </w:rPr>
        <w:t>v</w:t>
      </w:r>
      <w:r>
        <w:rPr>
          <w:rFonts w:cs="Calibri"/>
          <w:spacing w:val="1"/>
        </w:rPr>
        <w:t>oy</w:t>
      </w:r>
      <w:r>
        <w:rPr>
          <w:rFonts w:cs="Calibri"/>
        </w:rPr>
        <w:t>a</w:t>
      </w:r>
      <w:r>
        <w:rPr>
          <w:rFonts w:cs="Calibri"/>
          <w:spacing w:val="-1"/>
        </w:rPr>
        <w:t>g</w:t>
      </w:r>
      <w:r>
        <w:rPr>
          <w:rFonts w:cs="Calibri"/>
          <w:spacing w:val="-2"/>
        </w:rPr>
        <w:t>e</w:t>
      </w:r>
      <w:r>
        <w:rPr>
          <w:rFonts w:cs="Calibri"/>
        </w:rPr>
        <w:t xml:space="preserve">s, </w:t>
      </w:r>
      <w:r>
        <w:rPr>
          <w:rFonts w:cs="Calibri"/>
          <w:i/>
          <w:spacing w:val="-1"/>
        </w:rPr>
        <w:t>p</w:t>
      </w:r>
      <w:r>
        <w:rPr>
          <w:rFonts w:cs="Calibri"/>
          <w:i/>
        </w:rPr>
        <w:t>l</w:t>
      </w:r>
      <w:r>
        <w:rPr>
          <w:rFonts w:cs="Calibri"/>
          <w:i/>
          <w:spacing w:val="-1"/>
        </w:rPr>
        <w:t>us</w:t>
      </w:r>
      <w:r>
        <w:rPr>
          <w:rFonts w:cs="Calibri"/>
        </w:rPr>
        <w:t xml:space="preserve"> i</w:t>
      </w:r>
      <w:r>
        <w:rPr>
          <w:rFonts w:cs="Calibri"/>
          <w:spacing w:val="-1"/>
        </w:rPr>
        <w:t>n</w:t>
      </w:r>
      <w:r>
        <w:rPr>
          <w:rFonts w:cs="Calibri"/>
        </w:rPr>
        <w:t>cl</w:t>
      </w:r>
      <w:r>
        <w:rPr>
          <w:rFonts w:cs="Calibri"/>
          <w:spacing w:val="-1"/>
        </w:rPr>
        <w:t>ud</w:t>
      </w:r>
      <w:r>
        <w:rPr>
          <w:rFonts w:cs="Calibri"/>
          <w:spacing w:val="1"/>
        </w:rPr>
        <w:t>e</w:t>
      </w:r>
      <w:r>
        <w:rPr>
          <w:rFonts w:cs="Calibri"/>
        </w:rPr>
        <w:t>d airfare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f</w:t>
      </w:r>
      <w:r>
        <w:rPr>
          <w:rFonts w:cs="Calibri"/>
          <w:spacing w:val="-3"/>
        </w:rPr>
        <w:t>r</w:t>
      </w:r>
      <w:r>
        <w:rPr>
          <w:rFonts w:cs="Calibri"/>
          <w:spacing w:val="-1"/>
        </w:rPr>
        <w:t>o</w:t>
      </w:r>
      <w:r>
        <w:rPr>
          <w:rFonts w:cs="Calibri"/>
        </w:rPr>
        <w:t>m</w:t>
      </w:r>
      <w:r>
        <w:rPr>
          <w:rFonts w:cs="Calibri"/>
          <w:spacing w:val="2"/>
        </w:rPr>
        <w:t xml:space="preserve"> </w:t>
      </w:r>
      <w:r>
        <w:rPr>
          <w:rFonts w:cs="Calibri"/>
          <w:spacing w:val="-2"/>
        </w:rPr>
        <w:t>L</w:t>
      </w:r>
      <w:r>
        <w:rPr>
          <w:rFonts w:cs="Calibri"/>
          <w:spacing w:val="1"/>
        </w:rPr>
        <w:t>o</w:t>
      </w:r>
      <w:r>
        <w:rPr>
          <w:rFonts w:cs="Calibri"/>
        </w:rPr>
        <w:t>s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3"/>
        </w:rPr>
        <w:t>A</w:t>
      </w:r>
      <w:r>
        <w:rPr>
          <w:rFonts w:cs="Calibri"/>
          <w:spacing w:val="-1"/>
        </w:rPr>
        <w:t>ng</w:t>
      </w:r>
      <w:r>
        <w:rPr>
          <w:rFonts w:cs="Calibri"/>
          <w:spacing w:val="1"/>
        </w:rPr>
        <w:t>e</w:t>
      </w:r>
      <w:r>
        <w:rPr>
          <w:rFonts w:cs="Calibri"/>
        </w:rPr>
        <w:t>les.</w:t>
      </w:r>
    </w:p>
    <w:p w14:paraId="3442243C" w14:textId="6874DC59" w:rsidR="00510A47" w:rsidRDefault="00510A47" w:rsidP="00BF5B89">
      <w:pPr>
        <w:spacing w:after="0" w:line="240" w:lineRule="auto"/>
        <w:jc w:val="both"/>
        <w:rPr>
          <w:rFonts w:cs="Calibri"/>
          <w:spacing w:val="1"/>
        </w:rPr>
      </w:pPr>
    </w:p>
    <w:p w14:paraId="0A876C5C" w14:textId="1EC9E38A" w:rsidR="00510A47" w:rsidRDefault="00510A47" w:rsidP="00510A47">
      <w:r>
        <w:rPr>
          <w:lang w:val="en"/>
        </w:rPr>
        <w:t xml:space="preserve">Paul Gauguin Cruises’ top priority has always been to ensure the safety and comfort of its passengers.  The </w:t>
      </w:r>
      <w:hyperlink r:id="rId11" w:history="1">
        <w:r>
          <w:rPr>
            <w:rStyle w:val="Hyperlink"/>
            <w:lang w:val="en"/>
          </w:rPr>
          <w:t>health protocols</w:t>
        </w:r>
      </w:hyperlink>
      <w:r>
        <w:rPr>
          <w:color w:val="323E4F"/>
          <w:lang w:val="en"/>
        </w:rPr>
        <w:t xml:space="preserve"> </w:t>
      </w:r>
      <w:r>
        <w:rPr>
          <w:lang w:val="en"/>
        </w:rPr>
        <w:t>developed by Paul Gauguin Cruises and PONANT exceed</w:t>
      </w:r>
      <w:r w:rsidR="00216925">
        <w:rPr>
          <w:lang w:val="en"/>
        </w:rPr>
        <w:t>s</w:t>
      </w:r>
      <w:r>
        <w:rPr>
          <w:lang w:val="en"/>
        </w:rPr>
        <w:t xml:space="preserve"> international regulations.  The </w:t>
      </w:r>
      <w:hyperlink r:id="rId12" w:history="1">
        <w:r>
          <w:rPr>
            <w:rStyle w:val="Hyperlink"/>
            <w:lang w:val="en"/>
          </w:rPr>
          <w:t>Sail with Confidence</w:t>
        </w:r>
      </w:hyperlink>
      <w:r>
        <w:rPr>
          <w:color w:val="323E4F"/>
          <w:lang w:val="en"/>
        </w:rPr>
        <w:t xml:space="preserve"> </w:t>
      </w:r>
      <w:r>
        <w:rPr>
          <w:lang w:val="en"/>
        </w:rPr>
        <w:t>booking policy is an extra effort to ensure travelers feel confident booking a well-deserved cruise vacation no</w:t>
      </w:r>
      <w:r w:rsidR="00EC03AF">
        <w:rPr>
          <w:lang w:val="en"/>
        </w:rPr>
        <w:t>w</w:t>
      </w:r>
      <w:r>
        <w:rPr>
          <w:lang w:val="en"/>
        </w:rPr>
        <w:t xml:space="preserve"> without worry should they need to cancel. </w:t>
      </w:r>
    </w:p>
    <w:p w14:paraId="038FF36C" w14:textId="77777777" w:rsidR="00822B5C" w:rsidRDefault="00822B5C" w:rsidP="00BF5B89">
      <w:pPr>
        <w:spacing w:after="0" w:line="190" w:lineRule="exact"/>
        <w:jc w:val="both"/>
        <w:rPr>
          <w:rFonts w:asciiTheme="minorHAnsi" w:eastAsiaTheme="minorHAnsi" w:hAnsiTheme="minorHAnsi" w:cstheme="minorBidi"/>
          <w:sz w:val="19"/>
          <w:szCs w:val="19"/>
        </w:rPr>
      </w:pPr>
    </w:p>
    <w:p w14:paraId="1CD0061A" w14:textId="456360E7" w:rsidR="00822B5C" w:rsidRDefault="00822B5C" w:rsidP="00BF5B89">
      <w:pPr>
        <w:spacing w:after="0" w:line="240" w:lineRule="auto"/>
        <w:jc w:val="both"/>
        <w:rPr>
          <w:rFonts w:cs="Calibri"/>
        </w:rPr>
      </w:pPr>
      <w:r>
        <w:rPr>
          <w:rFonts w:cs="Calibri"/>
          <w:spacing w:val="-1"/>
        </w:rPr>
        <w:t>F</w:t>
      </w:r>
      <w:r>
        <w:rPr>
          <w:rFonts w:cs="Calibri"/>
          <w:spacing w:val="1"/>
        </w:rPr>
        <w:t>o</w:t>
      </w:r>
      <w:r>
        <w:rPr>
          <w:rFonts w:cs="Calibri"/>
        </w:rPr>
        <w:t>r</w:t>
      </w:r>
      <w:r>
        <w:rPr>
          <w:rFonts w:cs="Calibri"/>
          <w:spacing w:val="20"/>
        </w:rPr>
        <w:t xml:space="preserve"> </w:t>
      </w:r>
      <w:r>
        <w:rPr>
          <w:rFonts w:cs="Calibri"/>
        </w:rPr>
        <w:t>ra</w:t>
      </w:r>
      <w:r>
        <w:rPr>
          <w:rFonts w:cs="Calibri"/>
          <w:spacing w:val="1"/>
        </w:rPr>
        <w:t>te</w:t>
      </w:r>
      <w:r>
        <w:rPr>
          <w:rFonts w:cs="Calibri"/>
        </w:rPr>
        <w:t>s</w:t>
      </w:r>
      <w:r>
        <w:rPr>
          <w:rFonts w:cs="Calibri"/>
          <w:spacing w:val="20"/>
        </w:rPr>
        <w:t xml:space="preserve"> </w:t>
      </w:r>
      <w:r>
        <w:rPr>
          <w:rFonts w:cs="Calibri"/>
          <w:spacing w:val="1"/>
        </w:rPr>
        <w:t>o</w:t>
      </w:r>
      <w:r>
        <w:rPr>
          <w:rFonts w:cs="Calibri"/>
        </w:rPr>
        <w:t>r</w:t>
      </w:r>
      <w:r>
        <w:rPr>
          <w:rFonts w:cs="Calibri"/>
          <w:spacing w:val="17"/>
        </w:rPr>
        <w:t xml:space="preserve"> </w:t>
      </w:r>
      <w:r>
        <w:rPr>
          <w:rFonts w:cs="Calibri"/>
          <w:spacing w:val="1"/>
        </w:rPr>
        <w:t>mo</w:t>
      </w:r>
      <w:r>
        <w:rPr>
          <w:rFonts w:cs="Calibri"/>
          <w:spacing w:val="-3"/>
        </w:rPr>
        <w:t>r</w:t>
      </w:r>
      <w:r>
        <w:rPr>
          <w:rFonts w:cs="Calibri"/>
        </w:rPr>
        <w:t>e</w:t>
      </w:r>
      <w:r>
        <w:rPr>
          <w:rFonts w:cs="Calibri"/>
          <w:spacing w:val="20"/>
        </w:rPr>
        <w:t xml:space="preserve"> </w:t>
      </w:r>
      <w:r>
        <w:rPr>
          <w:rFonts w:cs="Calibri"/>
        </w:rPr>
        <w:t>i</w:t>
      </w:r>
      <w:r>
        <w:rPr>
          <w:rFonts w:cs="Calibri"/>
          <w:spacing w:val="-1"/>
        </w:rPr>
        <w:t>n</w:t>
      </w:r>
      <w:r>
        <w:rPr>
          <w:rFonts w:cs="Calibri"/>
        </w:rPr>
        <w:t>f</w:t>
      </w:r>
      <w:r>
        <w:rPr>
          <w:rFonts w:cs="Calibri"/>
          <w:spacing w:val="1"/>
        </w:rPr>
        <w:t>o</w:t>
      </w:r>
      <w:r>
        <w:rPr>
          <w:rFonts w:cs="Calibri"/>
          <w:spacing w:val="-3"/>
        </w:rPr>
        <w:t>r</w:t>
      </w:r>
      <w:r>
        <w:rPr>
          <w:rFonts w:cs="Calibri"/>
          <w:spacing w:val="1"/>
        </w:rPr>
        <w:t>m</w:t>
      </w:r>
      <w:r>
        <w:rPr>
          <w:rFonts w:cs="Calibri"/>
          <w:spacing w:val="-3"/>
        </w:rPr>
        <w:t>a</w:t>
      </w:r>
      <w:r>
        <w:rPr>
          <w:rFonts w:cs="Calibri"/>
        </w:rPr>
        <w:t>ti</w:t>
      </w:r>
      <w:r>
        <w:rPr>
          <w:rFonts w:cs="Calibri"/>
          <w:spacing w:val="1"/>
        </w:rPr>
        <w:t>o</w:t>
      </w:r>
      <w:r>
        <w:rPr>
          <w:rFonts w:cs="Calibri"/>
        </w:rPr>
        <w:t>n</w:t>
      </w:r>
      <w:r>
        <w:rPr>
          <w:rFonts w:cs="Calibri"/>
          <w:spacing w:val="19"/>
        </w:rPr>
        <w:t xml:space="preserve"> </w:t>
      </w:r>
      <w:r>
        <w:rPr>
          <w:rFonts w:cs="Calibri"/>
          <w:spacing w:val="1"/>
        </w:rPr>
        <w:t>o</w:t>
      </w:r>
      <w:r>
        <w:rPr>
          <w:rFonts w:cs="Calibri"/>
        </w:rPr>
        <w:t>n</w:t>
      </w:r>
      <w:r>
        <w:rPr>
          <w:rFonts w:cs="Calibri"/>
          <w:spacing w:val="19"/>
        </w:rPr>
        <w:t xml:space="preserve"> </w:t>
      </w:r>
      <w:r>
        <w:rPr>
          <w:rFonts w:cs="Calibri"/>
          <w:spacing w:val="1"/>
        </w:rPr>
        <w:t>P</w:t>
      </w:r>
      <w:r>
        <w:rPr>
          <w:rFonts w:cs="Calibri"/>
        </w:rPr>
        <w:t>a</w:t>
      </w:r>
      <w:r>
        <w:rPr>
          <w:rFonts w:cs="Calibri"/>
          <w:spacing w:val="-1"/>
        </w:rPr>
        <w:t>u</w:t>
      </w:r>
      <w:r>
        <w:rPr>
          <w:rFonts w:cs="Calibri"/>
        </w:rPr>
        <w:t>l</w:t>
      </w:r>
      <w:r>
        <w:rPr>
          <w:rFonts w:cs="Calibri"/>
          <w:spacing w:val="20"/>
        </w:rPr>
        <w:t xml:space="preserve"> </w:t>
      </w:r>
      <w:r>
        <w:rPr>
          <w:rFonts w:cs="Calibri"/>
        </w:rPr>
        <w:t>Ga</w:t>
      </w:r>
      <w:r>
        <w:rPr>
          <w:rFonts w:cs="Calibri"/>
          <w:spacing w:val="-1"/>
        </w:rPr>
        <w:t>ugu</w:t>
      </w:r>
      <w:r>
        <w:rPr>
          <w:rFonts w:cs="Calibri"/>
        </w:rPr>
        <w:t>in</w:t>
      </w:r>
      <w:r>
        <w:rPr>
          <w:rFonts w:cs="Calibri"/>
          <w:spacing w:val="19"/>
        </w:rPr>
        <w:t xml:space="preserve"> </w:t>
      </w:r>
      <w:r>
        <w:rPr>
          <w:rFonts w:cs="Calibri"/>
        </w:rPr>
        <w:t>Cr</w:t>
      </w:r>
      <w:r>
        <w:rPr>
          <w:rFonts w:cs="Calibri"/>
          <w:spacing w:val="-1"/>
        </w:rPr>
        <w:t>u</w:t>
      </w:r>
      <w:r>
        <w:rPr>
          <w:rFonts w:cs="Calibri"/>
        </w:rPr>
        <w:t>is</w:t>
      </w:r>
      <w:r>
        <w:rPr>
          <w:rFonts w:cs="Calibri"/>
          <w:spacing w:val="1"/>
        </w:rPr>
        <w:t>e</w:t>
      </w:r>
      <w:r>
        <w:rPr>
          <w:rFonts w:cs="Calibri"/>
        </w:rPr>
        <w:t>s,</w:t>
      </w:r>
      <w:r>
        <w:rPr>
          <w:rFonts w:cs="Calibri"/>
          <w:spacing w:val="20"/>
        </w:rPr>
        <w:t xml:space="preserve"> </w:t>
      </w:r>
      <w:r>
        <w:rPr>
          <w:rFonts w:cs="Calibri"/>
          <w:spacing w:val="-1"/>
        </w:rPr>
        <w:t>p</w:t>
      </w:r>
      <w:r>
        <w:rPr>
          <w:rFonts w:cs="Calibri"/>
        </w:rPr>
        <w:t>lease</w:t>
      </w:r>
      <w:r>
        <w:rPr>
          <w:rFonts w:cs="Calibri"/>
          <w:spacing w:val="20"/>
        </w:rPr>
        <w:t xml:space="preserve"> </w:t>
      </w:r>
      <w:r>
        <w:rPr>
          <w:rFonts w:cs="Calibri"/>
          <w:spacing w:val="-2"/>
        </w:rPr>
        <w:t>c</w:t>
      </w:r>
      <w:r>
        <w:rPr>
          <w:rFonts w:cs="Calibri"/>
          <w:spacing w:val="1"/>
        </w:rPr>
        <w:t>o</w:t>
      </w:r>
      <w:r>
        <w:rPr>
          <w:rFonts w:cs="Calibri"/>
          <w:spacing w:val="-1"/>
        </w:rPr>
        <w:t>n</w:t>
      </w:r>
      <w:r>
        <w:rPr>
          <w:rFonts w:cs="Calibri"/>
        </w:rPr>
        <w:t>tact</w:t>
      </w:r>
      <w:r>
        <w:rPr>
          <w:rFonts w:cs="Calibri"/>
          <w:spacing w:val="20"/>
        </w:rPr>
        <w:t xml:space="preserve"> </w:t>
      </w:r>
      <w:r>
        <w:rPr>
          <w:rFonts w:cs="Calibri"/>
        </w:rPr>
        <w:t>a</w:t>
      </w:r>
      <w:r>
        <w:rPr>
          <w:rFonts w:cs="Calibri"/>
          <w:spacing w:val="20"/>
        </w:rPr>
        <w:t xml:space="preserve"> </w:t>
      </w:r>
      <w:r>
        <w:rPr>
          <w:rFonts w:cs="Calibri"/>
        </w:rPr>
        <w:t>Tr</w:t>
      </w:r>
      <w:r>
        <w:rPr>
          <w:rFonts w:cs="Calibri"/>
          <w:spacing w:val="-3"/>
        </w:rPr>
        <w:t>a</w:t>
      </w:r>
      <w:r>
        <w:rPr>
          <w:rFonts w:cs="Calibri"/>
          <w:spacing w:val="1"/>
        </w:rPr>
        <w:t>ve</w:t>
      </w:r>
      <w:r>
        <w:rPr>
          <w:rFonts w:cs="Calibri"/>
        </w:rPr>
        <w:t>l</w:t>
      </w:r>
      <w:r>
        <w:rPr>
          <w:rFonts w:cs="Calibri"/>
          <w:spacing w:val="17"/>
        </w:rPr>
        <w:t xml:space="preserve"> </w:t>
      </w:r>
      <w:r>
        <w:rPr>
          <w:rFonts w:cs="Calibri"/>
          <w:spacing w:val="1"/>
        </w:rPr>
        <w:t>P</w:t>
      </w:r>
      <w:r>
        <w:rPr>
          <w:rFonts w:cs="Calibri"/>
        </w:rPr>
        <w:t>r</w:t>
      </w:r>
      <w:r>
        <w:rPr>
          <w:rFonts w:cs="Calibri"/>
          <w:spacing w:val="1"/>
        </w:rPr>
        <w:t>o</w:t>
      </w:r>
      <w:r>
        <w:rPr>
          <w:rFonts w:cs="Calibri"/>
        </w:rPr>
        <w:t>f</w:t>
      </w:r>
      <w:r>
        <w:rPr>
          <w:rFonts w:cs="Calibri"/>
          <w:spacing w:val="1"/>
        </w:rPr>
        <w:t>e</w:t>
      </w:r>
      <w:r>
        <w:rPr>
          <w:rFonts w:cs="Calibri"/>
          <w:spacing w:val="-2"/>
        </w:rPr>
        <w:t>s</w:t>
      </w:r>
      <w:r>
        <w:rPr>
          <w:rFonts w:cs="Calibri"/>
        </w:rPr>
        <w:t>si</w:t>
      </w:r>
      <w:r>
        <w:rPr>
          <w:rFonts w:cs="Calibri"/>
          <w:spacing w:val="1"/>
        </w:rPr>
        <w:t>o</w:t>
      </w:r>
      <w:r>
        <w:rPr>
          <w:rFonts w:cs="Calibri"/>
          <w:spacing w:val="-1"/>
        </w:rPr>
        <w:t>n</w:t>
      </w:r>
      <w:r>
        <w:rPr>
          <w:rFonts w:cs="Calibri"/>
        </w:rPr>
        <w:t>al,</w:t>
      </w:r>
      <w:r>
        <w:rPr>
          <w:rFonts w:cs="Calibri"/>
          <w:spacing w:val="20"/>
        </w:rPr>
        <w:t xml:space="preserve"> </w:t>
      </w:r>
      <w:r>
        <w:rPr>
          <w:rFonts w:cs="Calibri"/>
        </w:rPr>
        <w:t>call</w:t>
      </w:r>
      <w:r>
        <w:rPr>
          <w:rFonts w:cs="Calibri"/>
          <w:spacing w:val="19"/>
        </w:rPr>
        <w:t xml:space="preserve"> </w:t>
      </w:r>
      <w:r>
        <w:rPr>
          <w:rFonts w:cs="Calibri"/>
          <w:spacing w:val="-2"/>
        </w:rPr>
        <w:t>8</w:t>
      </w:r>
      <w:r>
        <w:rPr>
          <w:rFonts w:cs="Calibri"/>
          <w:spacing w:val="1"/>
        </w:rPr>
        <w:t>0</w:t>
      </w:r>
      <w:r>
        <w:rPr>
          <w:rFonts w:cs="Calibri"/>
          <w:spacing w:val="2"/>
        </w:rPr>
        <w:t>0</w:t>
      </w:r>
      <w:r>
        <w:rPr>
          <w:rFonts w:cs="Calibri"/>
          <w:spacing w:val="-3"/>
        </w:rPr>
        <w:t>-</w:t>
      </w:r>
      <w:r>
        <w:rPr>
          <w:rFonts w:cs="Calibri"/>
          <w:spacing w:val="1"/>
        </w:rPr>
        <w:t>8</w:t>
      </w:r>
      <w:r>
        <w:rPr>
          <w:rFonts w:cs="Calibri"/>
          <w:spacing w:val="-2"/>
        </w:rPr>
        <w:t>4</w:t>
      </w:r>
      <w:r>
        <w:rPr>
          <w:rFonts w:cs="Calibri"/>
          <w:spacing w:val="-1"/>
        </w:rPr>
        <w:t>8</w:t>
      </w:r>
      <w:r>
        <w:rPr>
          <w:rFonts w:cs="Calibri"/>
        </w:rPr>
        <w:t>-</w:t>
      </w:r>
      <w:r>
        <w:rPr>
          <w:rFonts w:cs="Calibri"/>
          <w:spacing w:val="1"/>
        </w:rPr>
        <w:t>6</w:t>
      </w:r>
      <w:r>
        <w:rPr>
          <w:rFonts w:cs="Calibri"/>
          <w:spacing w:val="-1"/>
        </w:rPr>
        <w:t>1</w:t>
      </w:r>
      <w:r>
        <w:rPr>
          <w:rFonts w:cs="Calibri"/>
          <w:spacing w:val="1"/>
        </w:rPr>
        <w:t>72</w:t>
      </w:r>
      <w:r>
        <w:rPr>
          <w:rFonts w:cs="Calibri"/>
        </w:rPr>
        <w:t>,</w:t>
      </w:r>
      <w:r>
        <w:rPr>
          <w:rFonts w:cs="Calibri"/>
          <w:spacing w:val="20"/>
        </w:rPr>
        <w:t xml:space="preserve"> </w:t>
      </w:r>
      <w:r>
        <w:rPr>
          <w:rFonts w:cs="Calibri"/>
          <w:spacing w:val="1"/>
        </w:rPr>
        <w:t>o</w:t>
      </w:r>
      <w:r>
        <w:rPr>
          <w:rFonts w:cs="Calibri"/>
        </w:rPr>
        <w:t xml:space="preserve">r </w:t>
      </w:r>
      <w:r>
        <w:rPr>
          <w:rFonts w:cs="Calibri"/>
          <w:spacing w:val="1"/>
        </w:rPr>
        <w:t>v</w:t>
      </w:r>
      <w:r>
        <w:rPr>
          <w:rFonts w:cs="Calibri"/>
        </w:rPr>
        <w:t xml:space="preserve">isit </w:t>
      </w:r>
      <w:hyperlink r:id="rId13" w:history="1">
        <w:r>
          <w:rPr>
            <w:rStyle w:val="Hyperlink"/>
            <w:rFonts w:cs="Calibri"/>
          </w:rPr>
          <w:t>w</w:t>
        </w:r>
        <w:r>
          <w:rPr>
            <w:rStyle w:val="Hyperlink"/>
            <w:rFonts w:cs="Calibri"/>
            <w:spacing w:val="-2"/>
          </w:rPr>
          <w:t>w</w:t>
        </w:r>
        <w:r>
          <w:rPr>
            <w:rStyle w:val="Hyperlink"/>
            <w:rFonts w:cs="Calibri"/>
          </w:rPr>
          <w:t>w.</w:t>
        </w:r>
        <w:r>
          <w:rPr>
            <w:rStyle w:val="Hyperlink"/>
            <w:rFonts w:cs="Calibri"/>
            <w:spacing w:val="-1"/>
          </w:rPr>
          <w:t>pg</w:t>
        </w:r>
        <w:r>
          <w:rPr>
            <w:rStyle w:val="Hyperlink"/>
            <w:rFonts w:cs="Calibri"/>
          </w:rPr>
          <w:t>cr</w:t>
        </w:r>
        <w:r>
          <w:rPr>
            <w:rStyle w:val="Hyperlink"/>
            <w:rFonts w:cs="Calibri"/>
            <w:spacing w:val="-1"/>
          </w:rPr>
          <w:t>u</w:t>
        </w:r>
        <w:r>
          <w:rPr>
            <w:rStyle w:val="Hyperlink"/>
            <w:rFonts w:cs="Calibri"/>
          </w:rPr>
          <w:t>ises.</w:t>
        </w:r>
        <w:r>
          <w:rPr>
            <w:rStyle w:val="Hyperlink"/>
            <w:rFonts w:cs="Calibri"/>
            <w:spacing w:val="-2"/>
          </w:rPr>
          <w:t>c</w:t>
        </w:r>
        <w:r>
          <w:rPr>
            <w:rStyle w:val="Hyperlink"/>
            <w:rFonts w:cs="Calibri"/>
            <w:spacing w:val="1"/>
          </w:rPr>
          <w:t>o</w:t>
        </w:r>
        <w:r>
          <w:rPr>
            <w:rStyle w:val="Hyperlink"/>
            <w:rFonts w:cs="Calibri"/>
          </w:rPr>
          <w:t>m</w:t>
        </w:r>
        <w:r>
          <w:rPr>
            <w:rStyle w:val="Hyperlink"/>
            <w:rFonts w:cs="Calibri"/>
            <w:color w:val="000000"/>
            <w:u w:val="none"/>
          </w:rPr>
          <w:t>.</w:t>
        </w:r>
      </w:hyperlink>
    </w:p>
    <w:p w14:paraId="4213CB53" w14:textId="77777777" w:rsidR="00550ADD" w:rsidRDefault="00550ADD" w:rsidP="004C29EB">
      <w:pPr>
        <w:spacing w:line="240" w:lineRule="auto"/>
        <w:jc w:val="center"/>
        <w:rPr>
          <w:rFonts w:cs="Calibri"/>
        </w:rPr>
      </w:pPr>
      <w:r>
        <w:rPr>
          <w:rFonts w:cs="Calibri"/>
        </w:rPr>
        <w:t>###</w:t>
      </w:r>
    </w:p>
    <w:p w14:paraId="7CEF7A94" w14:textId="77777777" w:rsidR="00510A47" w:rsidRPr="006D6FC6" w:rsidRDefault="00510A47" w:rsidP="00510A47">
      <w:pPr>
        <w:spacing w:after="0" w:line="240" w:lineRule="auto"/>
        <w:jc w:val="both"/>
        <w:rPr>
          <w:rFonts w:cs="Calibri"/>
          <w:b/>
          <w:bCs/>
          <w:color w:val="000000"/>
        </w:rPr>
      </w:pPr>
      <w:r w:rsidRPr="006D6FC6">
        <w:rPr>
          <w:rFonts w:cs="Calibri"/>
          <w:b/>
          <w:bCs/>
          <w:color w:val="000000"/>
        </w:rPr>
        <w:t>About Paul Gauguin Cruises</w:t>
      </w:r>
    </w:p>
    <w:p w14:paraId="0A3E74BB" w14:textId="54C82C5A" w:rsidR="00510A47" w:rsidRPr="00C44484" w:rsidRDefault="00510A47" w:rsidP="00510A47">
      <w:pPr>
        <w:autoSpaceDE w:val="0"/>
        <w:autoSpaceDN w:val="0"/>
        <w:spacing w:after="0" w:line="240" w:lineRule="auto"/>
        <w:jc w:val="both"/>
        <w:rPr>
          <w:color w:val="000000"/>
        </w:rPr>
      </w:pPr>
      <w:r w:rsidRPr="00C44484">
        <w:rPr>
          <w:bCs/>
        </w:rPr>
        <w:t xml:space="preserve">Paul Gauguin Cruises operates the 5+-star cruise ship, the 332-guest m/s </w:t>
      </w:r>
      <w:r w:rsidRPr="00C44484">
        <w:rPr>
          <w:bCs/>
          <w:i/>
        </w:rPr>
        <w:t>Paul Gauguin</w:t>
      </w:r>
      <w:r w:rsidRPr="00C44484">
        <w:rPr>
          <w:bCs/>
        </w:rPr>
        <w:t>, providing a deluxe cruise experience tailored to the unparalleled wonders of Tahiti, French Polynesia, and the South Pacific. Paul Gauguin Cruises has been recognized by notable publications in travel and lifestyle</w:t>
      </w:r>
      <w:r>
        <w:rPr>
          <w:bCs/>
        </w:rPr>
        <w:t>. O</w:t>
      </w:r>
      <w:r w:rsidRPr="00C44484">
        <w:rPr>
          <w:bCs/>
        </w:rPr>
        <w:t xml:space="preserve">ne of the “Top Small Cruise Lines” in the </w:t>
      </w:r>
      <w:r w:rsidRPr="00C44484">
        <w:rPr>
          <w:bCs/>
          <w:i/>
        </w:rPr>
        <w:t>Condé Nast Traveler</w:t>
      </w:r>
      <w:r w:rsidRPr="00C44484">
        <w:rPr>
          <w:bCs/>
        </w:rPr>
        <w:t xml:space="preserve"> 20</w:t>
      </w:r>
      <w:r>
        <w:rPr>
          <w:bCs/>
        </w:rPr>
        <w:t>20</w:t>
      </w:r>
      <w:r w:rsidRPr="00C44484">
        <w:rPr>
          <w:bCs/>
        </w:rPr>
        <w:t xml:space="preserve"> Readers’ Choice Awards and is honored on the publication’s 20</w:t>
      </w:r>
      <w:r>
        <w:rPr>
          <w:bCs/>
        </w:rPr>
        <w:t>20</w:t>
      </w:r>
      <w:r w:rsidRPr="00C44484">
        <w:rPr>
          <w:bCs/>
        </w:rPr>
        <w:t xml:space="preserve"> “Gold List.” Paul Gauguin Cruises was selected as “Best Small-Ship Cruise Line” in </w:t>
      </w:r>
      <w:r w:rsidRPr="00C44484">
        <w:rPr>
          <w:bCs/>
          <w:i/>
        </w:rPr>
        <w:t>Global Traveler’s</w:t>
      </w:r>
      <w:r w:rsidRPr="00C44484">
        <w:rPr>
          <w:bCs/>
        </w:rPr>
        <w:t xml:space="preserve"> Leisure Lifestyle Awards from 2016 to 20</w:t>
      </w:r>
      <w:r>
        <w:rPr>
          <w:bCs/>
        </w:rPr>
        <w:t>20</w:t>
      </w:r>
      <w:r w:rsidRPr="00C44484">
        <w:rPr>
          <w:bCs/>
        </w:rPr>
        <w:t xml:space="preserve">, and has received top honors in </w:t>
      </w:r>
      <w:r w:rsidRPr="00C44484">
        <w:rPr>
          <w:bCs/>
          <w:i/>
        </w:rPr>
        <w:t>BRIDES</w:t>
      </w:r>
      <w:r w:rsidRPr="00C44484">
        <w:rPr>
          <w:bCs/>
        </w:rPr>
        <w:t xml:space="preserve"> Magazine’s Honeymoon Awards for the past three years.</w:t>
      </w:r>
      <w:r w:rsidRPr="00C44484">
        <w:rPr>
          <w:color w:val="000000"/>
        </w:rPr>
        <w:t xml:space="preserve"> </w:t>
      </w:r>
      <w:r w:rsidRPr="00C44484">
        <w:rPr>
          <w:color w:val="000000"/>
        </w:rPr>
        <w:lastRenderedPageBreak/>
        <w:t xml:space="preserve">And recently the line was recognized for the </w:t>
      </w:r>
      <w:r>
        <w:rPr>
          <w:color w:val="000000"/>
        </w:rPr>
        <w:t>fourth</w:t>
      </w:r>
      <w:r w:rsidRPr="00C44484">
        <w:rPr>
          <w:color w:val="000000"/>
        </w:rPr>
        <w:t xml:space="preserve"> time for having the “Best French Polynesia Cruises” i</w:t>
      </w:r>
      <w:r w:rsidRPr="00C44484">
        <w:t xml:space="preserve">n the </w:t>
      </w:r>
      <w:hyperlink r:id="rId14" w:history="1">
        <w:r w:rsidRPr="00C44484">
          <w:rPr>
            <w:i/>
            <w:iCs/>
          </w:rPr>
          <w:t xml:space="preserve">AFAR </w:t>
        </w:r>
        <w:r w:rsidRPr="00C44484">
          <w:t>Travelers’ Choice Awards</w:t>
        </w:r>
      </w:hyperlink>
      <w:r w:rsidRPr="00C44484">
        <w:t>.</w:t>
      </w:r>
      <w:r w:rsidRPr="00C44484">
        <w:rPr>
          <w:color w:val="000000"/>
        </w:rPr>
        <w:t xml:space="preserve"> In September 2019, Paul Gauguin Cruises joined PONANT’s family, the world leader of small</w:t>
      </w:r>
      <w:r w:rsidR="00216925">
        <w:rPr>
          <w:color w:val="000000"/>
        </w:rPr>
        <w:t>-</w:t>
      </w:r>
      <w:r w:rsidRPr="00C44484">
        <w:rPr>
          <w:color w:val="000000"/>
        </w:rPr>
        <w:t>ship cruising.</w:t>
      </w:r>
    </w:p>
    <w:p w14:paraId="7EE5AF04" w14:textId="77777777" w:rsidR="00510A47" w:rsidRDefault="00510A47" w:rsidP="00F57582">
      <w:pPr>
        <w:spacing w:after="0" w:line="240" w:lineRule="auto"/>
        <w:rPr>
          <w:rFonts w:cs="Calibri"/>
          <w:b/>
          <w:bCs/>
          <w:color w:val="000000"/>
        </w:rPr>
      </w:pPr>
    </w:p>
    <w:p w14:paraId="615CC1D0" w14:textId="7656E6EB" w:rsidR="00F57582" w:rsidRDefault="00F57582" w:rsidP="00F57582">
      <w:pPr>
        <w:spacing w:after="0" w:line="240" w:lineRule="auto"/>
        <w:rPr>
          <w:rFonts w:cs="Calibri"/>
          <w:b/>
          <w:bCs/>
          <w:color w:val="000000"/>
        </w:rPr>
      </w:pPr>
      <w:r>
        <w:rPr>
          <w:rFonts w:cs="Calibri"/>
          <w:b/>
          <w:bCs/>
          <w:color w:val="000000"/>
        </w:rPr>
        <w:t>Media Contact:</w:t>
      </w:r>
    </w:p>
    <w:p w14:paraId="3E843762" w14:textId="77777777" w:rsidR="00F57582" w:rsidRDefault="00F57582" w:rsidP="00F57582">
      <w:pPr>
        <w:spacing w:after="0" w:line="240" w:lineRule="auto"/>
        <w:rPr>
          <w:rFonts w:cs="Calibri"/>
          <w:bCs/>
          <w:color w:val="000000"/>
        </w:rPr>
      </w:pPr>
      <w:r>
        <w:rPr>
          <w:rFonts w:cs="Calibri"/>
          <w:bCs/>
          <w:color w:val="000000"/>
        </w:rPr>
        <w:t>Paul Gauguin Cruises</w:t>
      </w:r>
    </w:p>
    <w:p w14:paraId="43D66C21" w14:textId="3BCCD5F9" w:rsidR="00F57582" w:rsidRDefault="00510A47" w:rsidP="00F57582">
      <w:pPr>
        <w:spacing w:after="0" w:line="240" w:lineRule="auto"/>
        <w:rPr>
          <w:rFonts w:cs="Calibri"/>
          <w:bCs/>
          <w:color w:val="000000"/>
        </w:rPr>
      </w:pPr>
      <w:r>
        <w:rPr>
          <w:rFonts w:cs="Calibri"/>
          <w:bCs/>
          <w:color w:val="000000"/>
        </w:rPr>
        <w:t>Public Relations Department</w:t>
      </w:r>
    </w:p>
    <w:p w14:paraId="3C397D23" w14:textId="55F94FA6" w:rsidR="00510A47" w:rsidRDefault="006E39B0" w:rsidP="00F57582">
      <w:pPr>
        <w:spacing w:after="0" w:line="240" w:lineRule="auto"/>
        <w:rPr>
          <w:rFonts w:cs="Calibri"/>
          <w:bCs/>
          <w:color w:val="000000"/>
        </w:rPr>
      </w:pPr>
      <w:hyperlink r:id="rId15" w:history="1">
        <w:r w:rsidR="00510A47" w:rsidRPr="007F1405">
          <w:rPr>
            <w:rStyle w:val="Hyperlink"/>
            <w:rFonts w:cs="Calibri"/>
            <w:bCs/>
          </w:rPr>
          <w:t>mediarelations@pgcruises.com</w:t>
        </w:r>
      </w:hyperlink>
      <w:r w:rsidR="00510A47">
        <w:rPr>
          <w:rFonts w:cs="Calibri"/>
          <w:bCs/>
          <w:color w:val="000000"/>
        </w:rPr>
        <w:t xml:space="preserve"> </w:t>
      </w:r>
    </w:p>
    <w:p w14:paraId="771FB8F5" w14:textId="77777777" w:rsidR="00375C8D" w:rsidRDefault="00375C8D" w:rsidP="000C7F35">
      <w:pPr>
        <w:spacing w:after="0" w:line="240" w:lineRule="auto"/>
        <w:jc w:val="both"/>
        <w:rPr>
          <w:rFonts w:cs="Calibri"/>
          <w:b/>
          <w:bCs/>
          <w:color w:val="000000"/>
        </w:rPr>
      </w:pPr>
    </w:p>
    <w:sectPr w:rsidR="00375C8D" w:rsidSect="00FF57AB">
      <w:pgSz w:w="12240" w:h="15840"/>
      <w:pgMar w:top="288" w:right="1152" w:bottom="432" w:left="1008" w:header="27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256404" w14:textId="77777777" w:rsidR="00053E8A" w:rsidRDefault="00053E8A" w:rsidP="0052738A">
      <w:pPr>
        <w:spacing w:after="0" w:line="240" w:lineRule="auto"/>
      </w:pPr>
      <w:r>
        <w:separator/>
      </w:r>
    </w:p>
  </w:endnote>
  <w:endnote w:type="continuationSeparator" w:id="0">
    <w:p w14:paraId="03AD22EB" w14:textId="77777777" w:rsidR="00053E8A" w:rsidRDefault="00053E8A" w:rsidP="00527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F83B4A" w14:textId="77777777" w:rsidR="00053E8A" w:rsidRDefault="00053E8A" w:rsidP="0052738A">
      <w:pPr>
        <w:spacing w:after="0" w:line="240" w:lineRule="auto"/>
      </w:pPr>
      <w:r>
        <w:separator/>
      </w:r>
    </w:p>
  </w:footnote>
  <w:footnote w:type="continuationSeparator" w:id="0">
    <w:p w14:paraId="7F096A42" w14:textId="77777777" w:rsidR="00053E8A" w:rsidRDefault="00053E8A" w:rsidP="005273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234EE2"/>
    <w:multiLevelType w:val="hybridMultilevel"/>
    <w:tmpl w:val="D438E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B1507"/>
    <w:multiLevelType w:val="hybridMultilevel"/>
    <w:tmpl w:val="D6308F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A2CF6"/>
    <w:multiLevelType w:val="multilevel"/>
    <w:tmpl w:val="05E8D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B96104"/>
    <w:multiLevelType w:val="hybridMultilevel"/>
    <w:tmpl w:val="62BC5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295155"/>
    <w:multiLevelType w:val="multilevel"/>
    <w:tmpl w:val="F0AA6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885620"/>
    <w:multiLevelType w:val="multilevel"/>
    <w:tmpl w:val="9D9CE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2B1D2764"/>
    <w:multiLevelType w:val="hybridMultilevel"/>
    <w:tmpl w:val="DA1C1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782342"/>
    <w:multiLevelType w:val="hybridMultilevel"/>
    <w:tmpl w:val="FBFEE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4575DA"/>
    <w:multiLevelType w:val="hybridMultilevel"/>
    <w:tmpl w:val="1B167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2D38E6"/>
    <w:multiLevelType w:val="hybridMultilevel"/>
    <w:tmpl w:val="33222E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7A7F28"/>
    <w:multiLevelType w:val="multilevel"/>
    <w:tmpl w:val="EDA69D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701244E4"/>
    <w:multiLevelType w:val="hybridMultilevel"/>
    <w:tmpl w:val="33D015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C619BE"/>
    <w:multiLevelType w:val="hybridMultilevel"/>
    <w:tmpl w:val="8D102B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9F32C53"/>
    <w:multiLevelType w:val="hybridMultilevel"/>
    <w:tmpl w:val="388CCE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0"/>
  </w:num>
  <w:num w:numId="5">
    <w:abstractNumId w:val="11"/>
  </w:num>
  <w:num w:numId="6">
    <w:abstractNumId w:val="0"/>
  </w:num>
  <w:num w:numId="7">
    <w:abstractNumId w:val="8"/>
  </w:num>
  <w:num w:numId="8">
    <w:abstractNumId w:val="9"/>
  </w:num>
  <w:num w:numId="9">
    <w:abstractNumId w:val="3"/>
  </w:num>
  <w:num w:numId="10">
    <w:abstractNumId w:val="12"/>
  </w:num>
  <w:num w:numId="11">
    <w:abstractNumId w:val="6"/>
  </w:num>
  <w:num w:numId="12">
    <w:abstractNumId w:val="13"/>
  </w:num>
  <w:num w:numId="13">
    <w:abstractNumId w:val="7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38A"/>
    <w:rsid w:val="00001E22"/>
    <w:rsid w:val="0000229C"/>
    <w:rsid w:val="0000589D"/>
    <w:rsid w:val="0001186F"/>
    <w:rsid w:val="000139E4"/>
    <w:rsid w:val="00013BA8"/>
    <w:rsid w:val="00013EA1"/>
    <w:rsid w:val="0001734C"/>
    <w:rsid w:val="0002073C"/>
    <w:rsid w:val="000232A0"/>
    <w:rsid w:val="00023F54"/>
    <w:rsid w:val="000247E5"/>
    <w:rsid w:val="00024CD2"/>
    <w:rsid w:val="00032F53"/>
    <w:rsid w:val="00033598"/>
    <w:rsid w:val="00052023"/>
    <w:rsid w:val="00053E8A"/>
    <w:rsid w:val="000554D3"/>
    <w:rsid w:val="00055E99"/>
    <w:rsid w:val="00062A1C"/>
    <w:rsid w:val="000656F7"/>
    <w:rsid w:val="000664E0"/>
    <w:rsid w:val="00067447"/>
    <w:rsid w:val="000705FE"/>
    <w:rsid w:val="00070A4D"/>
    <w:rsid w:val="00070A8B"/>
    <w:rsid w:val="000717DF"/>
    <w:rsid w:val="000723E1"/>
    <w:rsid w:val="00075417"/>
    <w:rsid w:val="00083B50"/>
    <w:rsid w:val="00083E89"/>
    <w:rsid w:val="00084002"/>
    <w:rsid w:val="00084CDF"/>
    <w:rsid w:val="00084EFF"/>
    <w:rsid w:val="000850DC"/>
    <w:rsid w:val="0008783E"/>
    <w:rsid w:val="000913EE"/>
    <w:rsid w:val="00091E82"/>
    <w:rsid w:val="000968EF"/>
    <w:rsid w:val="000969BE"/>
    <w:rsid w:val="000A29E4"/>
    <w:rsid w:val="000A516D"/>
    <w:rsid w:val="000A5776"/>
    <w:rsid w:val="000B4D49"/>
    <w:rsid w:val="000B53FA"/>
    <w:rsid w:val="000B7D07"/>
    <w:rsid w:val="000C0BD3"/>
    <w:rsid w:val="000C2CFA"/>
    <w:rsid w:val="000C31D5"/>
    <w:rsid w:val="000C3E84"/>
    <w:rsid w:val="000C4C4B"/>
    <w:rsid w:val="000C7F35"/>
    <w:rsid w:val="000D2129"/>
    <w:rsid w:val="000D2DB0"/>
    <w:rsid w:val="000D4BB6"/>
    <w:rsid w:val="000D636B"/>
    <w:rsid w:val="000D6A07"/>
    <w:rsid w:val="000E02C5"/>
    <w:rsid w:val="000E077A"/>
    <w:rsid w:val="000E0EA4"/>
    <w:rsid w:val="000E12FE"/>
    <w:rsid w:val="000E23E5"/>
    <w:rsid w:val="000E270B"/>
    <w:rsid w:val="000E28D6"/>
    <w:rsid w:val="000E34A8"/>
    <w:rsid w:val="000E5911"/>
    <w:rsid w:val="000E69DE"/>
    <w:rsid w:val="000F0708"/>
    <w:rsid w:val="000F144A"/>
    <w:rsid w:val="000F19A3"/>
    <w:rsid w:val="000F25FB"/>
    <w:rsid w:val="000F3C7E"/>
    <w:rsid w:val="000F4D80"/>
    <w:rsid w:val="00100C4B"/>
    <w:rsid w:val="001040DF"/>
    <w:rsid w:val="00111B23"/>
    <w:rsid w:val="00111C8A"/>
    <w:rsid w:val="001127DE"/>
    <w:rsid w:val="00112B07"/>
    <w:rsid w:val="00120E42"/>
    <w:rsid w:val="0012101D"/>
    <w:rsid w:val="00123BDD"/>
    <w:rsid w:val="00124B24"/>
    <w:rsid w:val="0012625F"/>
    <w:rsid w:val="00126AB2"/>
    <w:rsid w:val="00133C25"/>
    <w:rsid w:val="001359B9"/>
    <w:rsid w:val="00140385"/>
    <w:rsid w:val="00142065"/>
    <w:rsid w:val="00143213"/>
    <w:rsid w:val="001455F7"/>
    <w:rsid w:val="0015018F"/>
    <w:rsid w:val="001525BA"/>
    <w:rsid w:val="00153D63"/>
    <w:rsid w:val="00155767"/>
    <w:rsid w:val="00157966"/>
    <w:rsid w:val="00167D13"/>
    <w:rsid w:val="00174BD0"/>
    <w:rsid w:val="00176278"/>
    <w:rsid w:val="0017633B"/>
    <w:rsid w:val="001776E8"/>
    <w:rsid w:val="0018335B"/>
    <w:rsid w:val="00183873"/>
    <w:rsid w:val="00184827"/>
    <w:rsid w:val="00186519"/>
    <w:rsid w:val="001901B1"/>
    <w:rsid w:val="001904AE"/>
    <w:rsid w:val="00196C7B"/>
    <w:rsid w:val="001A11B7"/>
    <w:rsid w:val="001A20D9"/>
    <w:rsid w:val="001A228B"/>
    <w:rsid w:val="001A2E25"/>
    <w:rsid w:val="001A2F34"/>
    <w:rsid w:val="001A38C2"/>
    <w:rsid w:val="001A52D6"/>
    <w:rsid w:val="001A7AF2"/>
    <w:rsid w:val="001B0FB2"/>
    <w:rsid w:val="001B197F"/>
    <w:rsid w:val="001B2527"/>
    <w:rsid w:val="001B32C8"/>
    <w:rsid w:val="001B561D"/>
    <w:rsid w:val="001B5DA7"/>
    <w:rsid w:val="001B6CEE"/>
    <w:rsid w:val="001B6E5A"/>
    <w:rsid w:val="001C043F"/>
    <w:rsid w:val="001C498B"/>
    <w:rsid w:val="001C5DA9"/>
    <w:rsid w:val="001C6492"/>
    <w:rsid w:val="001D02C4"/>
    <w:rsid w:val="001D19E8"/>
    <w:rsid w:val="001D364E"/>
    <w:rsid w:val="001E01A6"/>
    <w:rsid w:val="001E1D71"/>
    <w:rsid w:val="001E6B77"/>
    <w:rsid w:val="001E7967"/>
    <w:rsid w:val="001F1233"/>
    <w:rsid w:val="001F2AF9"/>
    <w:rsid w:val="001F2E42"/>
    <w:rsid w:val="001F640C"/>
    <w:rsid w:val="001F714C"/>
    <w:rsid w:val="001F72BA"/>
    <w:rsid w:val="001F7BB6"/>
    <w:rsid w:val="0020415C"/>
    <w:rsid w:val="002056D5"/>
    <w:rsid w:val="00205F03"/>
    <w:rsid w:val="00206C7A"/>
    <w:rsid w:val="00207E16"/>
    <w:rsid w:val="0021396D"/>
    <w:rsid w:val="00216349"/>
    <w:rsid w:val="00216925"/>
    <w:rsid w:val="00217D1B"/>
    <w:rsid w:val="00217E20"/>
    <w:rsid w:val="002213E7"/>
    <w:rsid w:val="0022541D"/>
    <w:rsid w:val="0022639E"/>
    <w:rsid w:val="00231EF9"/>
    <w:rsid w:val="00233304"/>
    <w:rsid w:val="00234261"/>
    <w:rsid w:val="00236BFA"/>
    <w:rsid w:val="00244BFE"/>
    <w:rsid w:val="00245E57"/>
    <w:rsid w:val="0024734B"/>
    <w:rsid w:val="0025484B"/>
    <w:rsid w:val="00257F97"/>
    <w:rsid w:val="0026635F"/>
    <w:rsid w:val="00267B21"/>
    <w:rsid w:val="00271F2B"/>
    <w:rsid w:val="00276DC8"/>
    <w:rsid w:val="00280C7E"/>
    <w:rsid w:val="00280E3C"/>
    <w:rsid w:val="002818F1"/>
    <w:rsid w:val="00281BDE"/>
    <w:rsid w:val="002820E1"/>
    <w:rsid w:val="00282469"/>
    <w:rsid w:val="0028589B"/>
    <w:rsid w:val="00286CF4"/>
    <w:rsid w:val="00287985"/>
    <w:rsid w:val="00296731"/>
    <w:rsid w:val="00296CF1"/>
    <w:rsid w:val="002A09F4"/>
    <w:rsid w:val="002A1DB8"/>
    <w:rsid w:val="002A224C"/>
    <w:rsid w:val="002A3084"/>
    <w:rsid w:val="002A3637"/>
    <w:rsid w:val="002A687D"/>
    <w:rsid w:val="002A6B17"/>
    <w:rsid w:val="002A7B9F"/>
    <w:rsid w:val="002B2AD3"/>
    <w:rsid w:val="002B3CFF"/>
    <w:rsid w:val="002B665B"/>
    <w:rsid w:val="002B6AC5"/>
    <w:rsid w:val="002B731A"/>
    <w:rsid w:val="002B7D7A"/>
    <w:rsid w:val="002C0467"/>
    <w:rsid w:val="002C0BFC"/>
    <w:rsid w:val="002C1BDA"/>
    <w:rsid w:val="002C42FC"/>
    <w:rsid w:val="002C5D97"/>
    <w:rsid w:val="002C7464"/>
    <w:rsid w:val="002D104B"/>
    <w:rsid w:val="002D5054"/>
    <w:rsid w:val="002E086B"/>
    <w:rsid w:val="002E0A23"/>
    <w:rsid w:val="002E1B8C"/>
    <w:rsid w:val="002E2209"/>
    <w:rsid w:val="002E3177"/>
    <w:rsid w:val="002E44E9"/>
    <w:rsid w:val="002E5780"/>
    <w:rsid w:val="002E6DE9"/>
    <w:rsid w:val="002E70EA"/>
    <w:rsid w:val="002F359B"/>
    <w:rsid w:val="002F586E"/>
    <w:rsid w:val="002F6704"/>
    <w:rsid w:val="002F6783"/>
    <w:rsid w:val="002F7417"/>
    <w:rsid w:val="002F759F"/>
    <w:rsid w:val="00300F60"/>
    <w:rsid w:val="00301341"/>
    <w:rsid w:val="003073DB"/>
    <w:rsid w:val="003115BD"/>
    <w:rsid w:val="003166BE"/>
    <w:rsid w:val="003175C0"/>
    <w:rsid w:val="00320D1D"/>
    <w:rsid w:val="00326FAE"/>
    <w:rsid w:val="003277A6"/>
    <w:rsid w:val="00327847"/>
    <w:rsid w:val="003317A5"/>
    <w:rsid w:val="00331ADF"/>
    <w:rsid w:val="003325B8"/>
    <w:rsid w:val="003406AA"/>
    <w:rsid w:val="00347002"/>
    <w:rsid w:val="003511CF"/>
    <w:rsid w:val="003529C6"/>
    <w:rsid w:val="00352C2A"/>
    <w:rsid w:val="00352C2B"/>
    <w:rsid w:val="003553DE"/>
    <w:rsid w:val="00356F28"/>
    <w:rsid w:val="003573A6"/>
    <w:rsid w:val="00360832"/>
    <w:rsid w:val="003618AE"/>
    <w:rsid w:val="003628CE"/>
    <w:rsid w:val="00362E55"/>
    <w:rsid w:val="00367F77"/>
    <w:rsid w:val="00375190"/>
    <w:rsid w:val="00375C8D"/>
    <w:rsid w:val="00377B07"/>
    <w:rsid w:val="003858A2"/>
    <w:rsid w:val="00385D63"/>
    <w:rsid w:val="00390E57"/>
    <w:rsid w:val="003A2917"/>
    <w:rsid w:val="003A654C"/>
    <w:rsid w:val="003A6ABE"/>
    <w:rsid w:val="003B4DC4"/>
    <w:rsid w:val="003B7D0F"/>
    <w:rsid w:val="003C0CE3"/>
    <w:rsid w:val="003C0EB1"/>
    <w:rsid w:val="003C16E7"/>
    <w:rsid w:val="003C29D1"/>
    <w:rsid w:val="003C33F4"/>
    <w:rsid w:val="003D51EA"/>
    <w:rsid w:val="003D7035"/>
    <w:rsid w:val="003E4BDC"/>
    <w:rsid w:val="003E6C34"/>
    <w:rsid w:val="003F01F9"/>
    <w:rsid w:val="003F0288"/>
    <w:rsid w:val="003F28A2"/>
    <w:rsid w:val="003F490B"/>
    <w:rsid w:val="003F491B"/>
    <w:rsid w:val="004032E5"/>
    <w:rsid w:val="00406758"/>
    <w:rsid w:val="00406C9E"/>
    <w:rsid w:val="0041771B"/>
    <w:rsid w:val="00417773"/>
    <w:rsid w:val="00417CB7"/>
    <w:rsid w:val="00420122"/>
    <w:rsid w:val="00421A3C"/>
    <w:rsid w:val="00425AE8"/>
    <w:rsid w:val="00425D0F"/>
    <w:rsid w:val="004266E5"/>
    <w:rsid w:val="00443A75"/>
    <w:rsid w:val="00444A6E"/>
    <w:rsid w:val="00447686"/>
    <w:rsid w:val="004504F9"/>
    <w:rsid w:val="00450B2D"/>
    <w:rsid w:val="00452A95"/>
    <w:rsid w:val="0045371A"/>
    <w:rsid w:val="004573EC"/>
    <w:rsid w:val="0046237B"/>
    <w:rsid w:val="00463486"/>
    <w:rsid w:val="00475635"/>
    <w:rsid w:val="0047784F"/>
    <w:rsid w:val="00480DAC"/>
    <w:rsid w:val="00481215"/>
    <w:rsid w:val="0048406B"/>
    <w:rsid w:val="00484696"/>
    <w:rsid w:val="00486BA0"/>
    <w:rsid w:val="00492076"/>
    <w:rsid w:val="004935EF"/>
    <w:rsid w:val="00493D11"/>
    <w:rsid w:val="004A0A4C"/>
    <w:rsid w:val="004A2925"/>
    <w:rsid w:val="004A30A7"/>
    <w:rsid w:val="004A59E4"/>
    <w:rsid w:val="004A5E37"/>
    <w:rsid w:val="004B008F"/>
    <w:rsid w:val="004B25FE"/>
    <w:rsid w:val="004B53B2"/>
    <w:rsid w:val="004C0AB3"/>
    <w:rsid w:val="004C1C75"/>
    <w:rsid w:val="004C29EB"/>
    <w:rsid w:val="004C51BD"/>
    <w:rsid w:val="004C7658"/>
    <w:rsid w:val="004D2E00"/>
    <w:rsid w:val="004D631C"/>
    <w:rsid w:val="004E0235"/>
    <w:rsid w:val="004E6D83"/>
    <w:rsid w:val="004F1B2B"/>
    <w:rsid w:val="004F24F3"/>
    <w:rsid w:val="004F37E9"/>
    <w:rsid w:val="004F51B7"/>
    <w:rsid w:val="004F56E3"/>
    <w:rsid w:val="004F6A70"/>
    <w:rsid w:val="00501572"/>
    <w:rsid w:val="00501EA7"/>
    <w:rsid w:val="0050394C"/>
    <w:rsid w:val="00504272"/>
    <w:rsid w:val="00510A47"/>
    <w:rsid w:val="00513E6A"/>
    <w:rsid w:val="00515DFE"/>
    <w:rsid w:val="0052056E"/>
    <w:rsid w:val="0052738A"/>
    <w:rsid w:val="005313D9"/>
    <w:rsid w:val="0053169C"/>
    <w:rsid w:val="005361B7"/>
    <w:rsid w:val="005375CE"/>
    <w:rsid w:val="0054454A"/>
    <w:rsid w:val="00545915"/>
    <w:rsid w:val="0055004E"/>
    <w:rsid w:val="00550ADD"/>
    <w:rsid w:val="00551B74"/>
    <w:rsid w:val="0055254E"/>
    <w:rsid w:val="00553E1C"/>
    <w:rsid w:val="00562A6A"/>
    <w:rsid w:val="00564561"/>
    <w:rsid w:val="00564C0F"/>
    <w:rsid w:val="00566D39"/>
    <w:rsid w:val="00573737"/>
    <w:rsid w:val="00580AD4"/>
    <w:rsid w:val="00583767"/>
    <w:rsid w:val="005838CE"/>
    <w:rsid w:val="00591A28"/>
    <w:rsid w:val="00592047"/>
    <w:rsid w:val="00597AE0"/>
    <w:rsid w:val="00597CC4"/>
    <w:rsid w:val="005A36C2"/>
    <w:rsid w:val="005A5360"/>
    <w:rsid w:val="005A5FD7"/>
    <w:rsid w:val="005B2787"/>
    <w:rsid w:val="005B4381"/>
    <w:rsid w:val="005B5944"/>
    <w:rsid w:val="005B6090"/>
    <w:rsid w:val="005C51F2"/>
    <w:rsid w:val="005C7F2B"/>
    <w:rsid w:val="005D260C"/>
    <w:rsid w:val="005D2CEA"/>
    <w:rsid w:val="005D47B4"/>
    <w:rsid w:val="005D6058"/>
    <w:rsid w:val="005D6A6F"/>
    <w:rsid w:val="005E1BC7"/>
    <w:rsid w:val="005E2DFE"/>
    <w:rsid w:val="005E41AA"/>
    <w:rsid w:val="005E4A19"/>
    <w:rsid w:val="005E633C"/>
    <w:rsid w:val="005E6503"/>
    <w:rsid w:val="005E6D51"/>
    <w:rsid w:val="005E7BF7"/>
    <w:rsid w:val="005F0429"/>
    <w:rsid w:val="005F32CA"/>
    <w:rsid w:val="005F38EC"/>
    <w:rsid w:val="005F3DDC"/>
    <w:rsid w:val="005F409C"/>
    <w:rsid w:val="005F6331"/>
    <w:rsid w:val="0060200C"/>
    <w:rsid w:val="00602207"/>
    <w:rsid w:val="00602C1B"/>
    <w:rsid w:val="00603B43"/>
    <w:rsid w:val="006059B1"/>
    <w:rsid w:val="00610A71"/>
    <w:rsid w:val="00620937"/>
    <w:rsid w:val="00620EB9"/>
    <w:rsid w:val="00622F1F"/>
    <w:rsid w:val="00624735"/>
    <w:rsid w:val="00625F94"/>
    <w:rsid w:val="00627D7D"/>
    <w:rsid w:val="006306A3"/>
    <w:rsid w:val="006350E9"/>
    <w:rsid w:val="006421D4"/>
    <w:rsid w:val="00642AD7"/>
    <w:rsid w:val="00644032"/>
    <w:rsid w:val="0064573A"/>
    <w:rsid w:val="00646313"/>
    <w:rsid w:val="0065042B"/>
    <w:rsid w:val="006534EB"/>
    <w:rsid w:val="00654162"/>
    <w:rsid w:val="0065684D"/>
    <w:rsid w:val="00660ACB"/>
    <w:rsid w:val="006610C2"/>
    <w:rsid w:val="006611D0"/>
    <w:rsid w:val="00661425"/>
    <w:rsid w:val="00664484"/>
    <w:rsid w:val="00665FBA"/>
    <w:rsid w:val="0066600E"/>
    <w:rsid w:val="00666F0F"/>
    <w:rsid w:val="00670741"/>
    <w:rsid w:val="006712C3"/>
    <w:rsid w:val="00671882"/>
    <w:rsid w:val="0067217F"/>
    <w:rsid w:val="00674D76"/>
    <w:rsid w:val="006750E4"/>
    <w:rsid w:val="00682C8C"/>
    <w:rsid w:val="006841A7"/>
    <w:rsid w:val="00686A8B"/>
    <w:rsid w:val="006875F5"/>
    <w:rsid w:val="006903FE"/>
    <w:rsid w:val="006916AA"/>
    <w:rsid w:val="006916E6"/>
    <w:rsid w:val="00691FD2"/>
    <w:rsid w:val="00692397"/>
    <w:rsid w:val="00693EB0"/>
    <w:rsid w:val="006A1703"/>
    <w:rsid w:val="006A1C2A"/>
    <w:rsid w:val="006A1CAE"/>
    <w:rsid w:val="006A2D15"/>
    <w:rsid w:val="006A7A82"/>
    <w:rsid w:val="006A7E35"/>
    <w:rsid w:val="006B28CB"/>
    <w:rsid w:val="006C1736"/>
    <w:rsid w:val="006C590C"/>
    <w:rsid w:val="006C7D93"/>
    <w:rsid w:val="006D53F1"/>
    <w:rsid w:val="006D67DA"/>
    <w:rsid w:val="006E39B0"/>
    <w:rsid w:val="006E64A5"/>
    <w:rsid w:val="006E7A74"/>
    <w:rsid w:val="006F0539"/>
    <w:rsid w:val="006F5D52"/>
    <w:rsid w:val="00710B89"/>
    <w:rsid w:val="007124E5"/>
    <w:rsid w:val="00712CB4"/>
    <w:rsid w:val="00713047"/>
    <w:rsid w:val="00715579"/>
    <w:rsid w:val="00715C5A"/>
    <w:rsid w:val="0071680D"/>
    <w:rsid w:val="00717B42"/>
    <w:rsid w:val="00720664"/>
    <w:rsid w:val="007217A0"/>
    <w:rsid w:val="00722EC9"/>
    <w:rsid w:val="007267B7"/>
    <w:rsid w:val="00726BCC"/>
    <w:rsid w:val="00727955"/>
    <w:rsid w:val="00731576"/>
    <w:rsid w:val="00732654"/>
    <w:rsid w:val="0073581E"/>
    <w:rsid w:val="00735D25"/>
    <w:rsid w:val="00747041"/>
    <w:rsid w:val="00752C7D"/>
    <w:rsid w:val="00754B86"/>
    <w:rsid w:val="00756C00"/>
    <w:rsid w:val="00760547"/>
    <w:rsid w:val="007627AF"/>
    <w:rsid w:val="007627DD"/>
    <w:rsid w:val="0076648E"/>
    <w:rsid w:val="00766634"/>
    <w:rsid w:val="0076784D"/>
    <w:rsid w:val="007701CB"/>
    <w:rsid w:val="00770FED"/>
    <w:rsid w:val="00773F41"/>
    <w:rsid w:val="007748E9"/>
    <w:rsid w:val="00775994"/>
    <w:rsid w:val="00781E32"/>
    <w:rsid w:val="007821A9"/>
    <w:rsid w:val="007822E5"/>
    <w:rsid w:val="0078773F"/>
    <w:rsid w:val="00790862"/>
    <w:rsid w:val="00793065"/>
    <w:rsid w:val="00794226"/>
    <w:rsid w:val="00794EE2"/>
    <w:rsid w:val="00794F34"/>
    <w:rsid w:val="0079770F"/>
    <w:rsid w:val="007977E9"/>
    <w:rsid w:val="007A0C37"/>
    <w:rsid w:val="007A1CC4"/>
    <w:rsid w:val="007A4521"/>
    <w:rsid w:val="007A5180"/>
    <w:rsid w:val="007A70A4"/>
    <w:rsid w:val="007B5E7F"/>
    <w:rsid w:val="007C6A6F"/>
    <w:rsid w:val="007C7811"/>
    <w:rsid w:val="007C7CA7"/>
    <w:rsid w:val="007C7FCE"/>
    <w:rsid w:val="007D002C"/>
    <w:rsid w:val="007D1C9D"/>
    <w:rsid w:val="007D1FF9"/>
    <w:rsid w:val="007D2C91"/>
    <w:rsid w:val="007D2E89"/>
    <w:rsid w:val="007D4DEA"/>
    <w:rsid w:val="007D51B3"/>
    <w:rsid w:val="007D548D"/>
    <w:rsid w:val="007D57F6"/>
    <w:rsid w:val="007D6791"/>
    <w:rsid w:val="007E0199"/>
    <w:rsid w:val="007E0D31"/>
    <w:rsid w:val="007E45B2"/>
    <w:rsid w:val="007E73BF"/>
    <w:rsid w:val="007F0E4A"/>
    <w:rsid w:val="007F29AA"/>
    <w:rsid w:val="007F2EF8"/>
    <w:rsid w:val="007F3325"/>
    <w:rsid w:val="007F37B5"/>
    <w:rsid w:val="007F438B"/>
    <w:rsid w:val="007F61F2"/>
    <w:rsid w:val="007F6DD2"/>
    <w:rsid w:val="007F7662"/>
    <w:rsid w:val="007F773D"/>
    <w:rsid w:val="00800226"/>
    <w:rsid w:val="00800FAA"/>
    <w:rsid w:val="008014F6"/>
    <w:rsid w:val="00801BE8"/>
    <w:rsid w:val="0080211D"/>
    <w:rsid w:val="00802589"/>
    <w:rsid w:val="00803628"/>
    <w:rsid w:val="00804D3C"/>
    <w:rsid w:val="00805FBC"/>
    <w:rsid w:val="00807EF3"/>
    <w:rsid w:val="00810863"/>
    <w:rsid w:val="00810D6F"/>
    <w:rsid w:val="0081133E"/>
    <w:rsid w:val="00812432"/>
    <w:rsid w:val="0081737F"/>
    <w:rsid w:val="0082021A"/>
    <w:rsid w:val="00820964"/>
    <w:rsid w:val="008224BF"/>
    <w:rsid w:val="00822B5C"/>
    <w:rsid w:val="00823B8D"/>
    <w:rsid w:val="0082420E"/>
    <w:rsid w:val="0082538A"/>
    <w:rsid w:val="008323B5"/>
    <w:rsid w:val="00832E84"/>
    <w:rsid w:val="0083445C"/>
    <w:rsid w:val="00841F9C"/>
    <w:rsid w:val="00843B4D"/>
    <w:rsid w:val="0084694B"/>
    <w:rsid w:val="0085130D"/>
    <w:rsid w:val="00855FC2"/>
    <w:rsid w:val="00860050"/>
    <w:rsid w:val="00862A04"/>
    <w:rsid w:val="00863496"/>
    <w:rsid w:val="00864F1B"/>
    <w:rsid w:val="00866D1C"/>
    <w:rsid w:val="008706BF"/>
    <w:rsid w:val="0087313A"/>
    <w:rsid w:val="00873F1B"/>
    <w:rsid w:val="00873F86"/>
    <w:rsid w:val="008756A8"/>
    <w:rsid w:val="008770A3"/>
    <w:rsid w:val="00882762"/>
    <w:rsid w:val="00883005"/>
    <w:rsid w:val="008867EE"/>
    <w:rsid w:val="00890B5D"/>
    <w:rsid w:val="00896DDE"/>
    <w:rsid w:val="00896FBA"/>
    <w:rsid w:val="00897349"/>
    <w:rsid w:val="008A199D"/>
    <w:rsid w:val="008A1D88"/>
    <w:rsid w:val="008B2234"/>
    <w:rsid w:val="008B23A4"/>
    <w:rsid w:val="008B3137"/>
    <w:rsid w:val="008B3F89"/>
    <w:rsid w:val="008B6919"/>
    <w:rsid w:val="008C3471"/>
    <w:rsid w:val="008C4712"/>
    <w:rsid w:val="008C679A"/>
    <w:rsid w:val="008C7325"/>
    <w:rsid w:val="008C7CC2"/>
    <w:rsid w:val="008D1FF6"/>
    <w:rsid w:val="008D4681"/>
    <w:rsid w:val="008D5F71"/>
    <w:rsid w:val="008E0515"/>
    <w:rsid w:val="008E4D5D"/>
    <w:rsid w:val="008E5046"/>
    <w:rsid w:val="008E5A96"/>
    <w:rsid w:val="008E642F"/>
    <w:rsid w:val="008F2376"/>
    <w:rsid w:val="008F55AA"/>
    <w:rsid w:val="008F738A"/>
    <w:rsid w:val="008F7ABE"/>
    <w:rsid w:val="0090136D"/>
    <w:rsid w:val="00902E4F"/>
    <w:rsid w:val="0090336C"/>
    <w:rsid w:val="00903487"/>
    <w:rsid w:val="00907B5D"/>
    <w:rsid w:val="0091096F"/>
    <w:rsid w:val="00911517"/>
    <w:rsid w:val="00911DA9"/>
    <w:rsid w:val="0091262A"/>
    <w:rsid w:val="009148C8"/>
    <w:rsid w:val="00914922"/>
    <w:rsid w:val="00917023"/>
    <w:rsid w:val="00917478"/>
    <w:rsid w:val="00920A82"/>
    <w:rsid w:val="009227C1"/>
    <w:rsid w:val="00923271"/>
    <w:rsid w:val="00926D5E"/>
    <w:rsid w:val="00931C6A"/>
    <w:rsid w:val="00932944"/>
    <w:rsid w:val="00933B45"/>
    <w:rsid w:val="00934107"/>
    <w:rsid w:val="009347BB"/>
    <w:rsid w:val="009362E1"/>
    <w:rsid w:val="009369A0"/>
    <w:rsid w:val="009416C9"/>
    <w:rsid w:val="00943EA7"/>
    <w:rsid w:val="00945B7C"/>
    <w:rsid w:val="009513A2"/>
    <w:rsid w:val="00952C8A"/>
    <w:rsid w:val="0095516F"/>
    <w:rsid w:val="00957803"/>
    <w:rsid w:val="00963292"/>
    <w:rsid w:val="0096535D"/>
    <w:rsid w:val="00967299"/>
    <w:rsid w:val="00970909"/>
    <w:rsid w:val="00971D86"/>
    <w:rsid w:val="009730AF"/>
    <w:rsid w:val="00980BB6"/>
    <w:rsid w:val="009819F5"/>
    <w:rsid w:val="00983BA0"/>
    <w:rsid w:val="00983E09"/>
    <w:rsid w:val="00987D40"/>
    <w:rsid w:val="00987F48"/>
    <w:rsid w:val="009924D0"/>
    <w:rsid w:val="00995AB2"/>
    <w:rsid w:val="00997051"/>
    <w:rsid w:val="00997249"/>
    <w:rsid w:val="009A3406"/>
    <w:rsid w:val="009A37E5"/>
    <w:rsid w:val="009A48D7"/>
    <w:rsid w:val="009A61F1"/>
    <w:rsid w:val="009A7340"/>
    <w:rsid w:val="009B08B6"/>
    <w:rsid w:val="009B289F"/>
    <w:rsid w:val="009B39D3"/>
    <w:rsid w:val="009B3AF7"/>
    <w:rsid w:val="009B4C2A"/>
    <w:rsid w:val="009B5654"/>
    <w:rsid w:val="009B61E9"/>
    <w:rsid w:val="009B6F35"/>
    <w:rsid w:val="009C031B"/>
    <w:rsid w:val="009C7ABB"/>
    <w:rsid w:val="009C7CE7"/>
    <w:rsid w:val="009D0EE9"/>
    <w:rsid w:val="009E044F"/>
    <w:rsid w:val="009E2215"/>
    <w:rsid w:val="009E493E"/>
    <w:rsid w:val="009E5151"/>
    <w:rsid w:val="009E5577"/>
    <w:rsid w:val="009E57BF"/>
    <w:rsid w:val="009F1BD4"/>
    <w:rsid w:val="00A013CE"/>
    <w:rsid w:val="00A02841"/>
    <w:rsid w:val="00A059FB"/>
    <w:rsid w:val="00A05FD5"/>
    <w:rsid w:val="00A060C1"/>
    <w:rsid w:val="00A06D86"/>
    <w:rsid w:val="00A07550"/>
    <w:rsid w:val="00A1069C"/>
    <w:rsid w:val="00A14642"/>
    <w:rsid w:val="00A16308"/>
    <w:rsid w:val="00A16364"/>
    <w:rsid w:val="00A1748A"/>
    <w:rsid w:val="00A20482"/>
    <w:rsid w:val="00A215A0"/>
    <w:rsid w:val="00A311E9"/>
    <w:rsid w:val="00A33E8E"/>
    <w:rsid w:val="00A36A44"/>
    <w:rsid w:val="00A374C8"/>
    <w:rsid w:val="00A4073B"/>
    <w:rsid w:val="00A4196A"/>
    <w:rsid w:val="00A419A9"/>
    <w:rsid w:val="00A42F4A"/>
    <w:rsid w:val="00A43377"/>
    <w:rsid w:val="00A43EA3"/>
    <w:rsid w:val="00A44F86"/>
    <w:rsid w:val="00A46931"/>
    <w:rsid w:val="00A47E50"/>
    <w:rsid w:val="00A61410"/>
    <w:rsid w:val="00A62A4B"/>
    <w:rsid w:val="00A67B54"/>
    <w:rsid w:val="00A70168"/>
    <w:rsid w:val="00A70BF6"/>
    <w:rsid w:val="00A717B2"/>
    <w:rsid w:val="00A84E11"/>
    <w:rsid w:val="00A8659F"/>
    <w:rsid w:val="00A87247"/>
    <w:rsid w:val="00A90BE9"/>
    <w:rsid w:val="00A950B8"/>
    <w:rsid w:val="00A9650D"/>
    <w:rsid w:val="00A9784A"/>
    <w:rsid w:val="00AA0FBD"/>
    <w:rsid w:val="00AA238C"/>
    <w:rsid w:val="00AA4975"/>
    <w:rsid w:val="00AA67DA"/>
    <w:rsid w:val="00AB12B3"/>
    <w:rsid w:val="00AB2D49"/>
    <w:rsid w:val="00AB3999"/>
    <w:rsid w:val="00AB52D8"/>
    <w:rsid w:val="00AB6520"/>
    <w:rsid w:val="00AB683E"/>
    <w:rsid w:val="00AB7332"/>
    <w:rsid w:val="00AC1C22"/>
    <w:rsid w:val="00AC1F3C"/>
    <w:rsid w:val="00AC4C09"/>
    <w:rsid w:val="00AC52FD"/>
    <w:rsid w:val="00AC63D2"/>
    <w:rsid w:val="00AC6421"/>
    <w:rsid w:val="00AC779C"/>
    <w:rsid w:val="00AD18AF"/>
    <w:rsid w:val="00AD29B2"/>
    <w:rsid w:val="00AD7C29"/>
    <w:rsid w:val="00AE44CE"/>
    <w:rsid w:val="00AE4B58"/>
    <w:rsid w:val="00AF2542"/>
    <w:rsid w:val="00AF29D8"/>
    <w:rsid w:val="00AF3805"/>
    <w:rsid w:val="00B00353"/>
    <w:rsid w:val="00B004B4"/>
    <w:rsid w:val="00B00861"/>
    <w:rsid w:val="00B01FCC"/>
    <w:rsid w:val="00B0743F"/>
    <w:rsid w:val="00B1767B"/>
    <w:rsid w:val="00B2206A"/>
    <w:rsid w:val="00B23958"/>
    <w:rsid w:val="00B24A90"/>
    <w:rsid w:val="00B2648A"/>
    <w:rsid w:val="00B34676"/>
    <w:rsid w:val="00B3689A"/>
    <w:rsid w:val="00B403C9"/>
    <w:rsid w:val="00B41549"/>
    <w:rsid w:val="00B5171A"/>
    <w:rsid w:val="00B533B3"/>
    <w:rsid w:val="00B55677"/>
    <w:rsid w:val="00B5638D"/>
    <w:rsid w:val="00B5661B"/>
    <w:rsid w:val="00B57AE5"/>
    <w:rsid w:val="00B60F10"/>
    <w:rsid w:val="00B61ED9"/>
    <w:rsid w:val="00B621F2"/>
    <w:rsid w:val="00B622A4"/>
    <w:rsid w:val="00B623A7"/>
    <w:rsid w:val="00B6397A"/>
    <w:rsid w:val="00B64427"/>
    <w:rsid w:val="00B65001"/>
    <w:rsid w:val="00B67FB4"/>
    <w:rsid w:val="00B712FD"/>
    <w:rsid w:val="00B713BF"/>
    <w:rsid w:val="00B72B53"/>
    <w:rsid w:val="00B72D71"/>
    <w:rsid w:val="00B73377"/>
    <w:rsid w:val="00B74038"/>
    <w:rsid w:val="00B74192"/>
    <w:rsid w:val="00B80FFE"/>
    <w:rsid w:val="00B8349D"/>
    <w:rsid w:val="00B84D0C"/>
    <w:rsid w:val="00B87881"/>
    <w:rsid w:val="00B925F3"/>
    <w:rsid w:val="00B93583"/>
    <w:rsid w:val="00B95D50"/>
    <w:rsid w:val="00BA1146"/>
    <w:rsid w:val="00BA18CD"/>
    <w:rsid w:val="00BA29B8"/>
    <w:rsid w:val="00BA2EC7"/>
    <w:rsid w:val="00BA34FE"/>
    <w:rsid w:val="00BA644F"/>
    <w:rsid w:val="00BA64D5"/>
    <w:rsid w:val="00BA691D"/>
    <w:rsid w:val="00BB1782"/>
    <w:rsid w:val="00BB6D7F"/>
    <w:rsid w:val="00BC4E06"/>
    <w:rsid w:val="00BE419A"/>
    <w:rsid w:val="00BE5199"/>
    <w:rsid w:val="00BF4E75"/>
    <w:rsid w:val="00BF5B89"/>
    <w:rsid w:val="00BF600F"/>
    <w:rsid w:val="00BF638C"/>
    <w:rsid w:val="00BF6D56"/>
    <w:rsid w:val="00C026AE"/>
    <w:rsid w:val="00C050FE"/>
    <w:rsid w:val="00C056FF"/>
    <w:rsid w:val="00C06612"/>
    <w:rsid w:val="00C105DB"/>
    <w:rsid w:val="00C110A7"/>
    <w:rsid w:val="00C13596"/>
    <w:rsid w:val="00C1726E"/>
    <w:rsid w:val="00C2049F"/>
    <w:rsid w:val="00C252A1"/>
    <w:rsid w:val="00C25722"/>
    <w:rsid w:val="00C32562"/>
    <w:rsid w:val="00C336BC"/>
    <w:rsid w:val="00C33B67"/>
    <w:rsid w:val="00C34209"/>
    <w:rsid w:val="00C34C5D"/>
    <w:rsid w:val="00C42936"/>
    <w:rsid w:val="00C435F7"/>
    <w:rsid w:val="00C47742"/>
    <w:rsid w:val="00C5141B"/>
    <w:rsid w:val="00C54235"/>
    <w:rsid w:val="00C544C7"/>
    <w:rsid w:val="00C55528"/>
    <w:rsid w:val="00C5596D"/>
    <w:rsid w:val="00C56666"/>
    <w:rsid w:val="00C642BA"/>
    <w:rsid w:val="00C70510"/>
    <w:rsid w:val="00C7385B"/>
    <w:rsid w:val="00C75D15"/>
    <w:rsid w:val="00C90E0C"/>
    <w:rsid w:val="00C9476E"/>
    <w:rsid w:val="00C959DD"/>
    <w:rsid w:val="00C97BA1"/>
    <w:rsid w:val="00C97C5D"/>
    <w:rsid w:val="00CA32DF"/>
    <w:rsid w:val="00CA40FC"/>
    <w:rsid w:val="00CA66B5"/>
    <w:rsid w:val="00CB1440"/>
    <w:rsid w:val="00CB16F2"/>
    <w:rsid w:val="00CB497E"/>
    <w:rsid w:val="00CB5C9A"/>
    <w:rsid w:val="00CB6FAD"/>
    <w:rsid w:val="00CC0E06"/>
    <w:rsid w:val="00CC1854"/>
    <w:rsid w:val="00CC461B"/>
    <w:rsid w:val="00CC622D"/>
    <w:rsid w:val="00CC77C2"/>
    <w:rsid w:val="00CD0C64"/>
    <w:rsid w:val="00CE19BF"/>
    <w:rsid w:val="00CE745F"/>
    <w:rsid w:val="00CF1F62"/>
    <w:rsid w:val="00CF215C"/>
    <w:rsid w:val="00CF4E56"/>
    <w:rsid w:val="00CF748A"/>
    <w:rsid w:val="00CF7A28"/>
    <w:rsid w:val="00D010BF"/>
    <w:rsid w:val="00D0138A"/>
    <w:rsid w:val="00D01FE2"/>
    <w:rsid w:val="00D032D0"/>
    <w:rsid w:val="00D03741"/>
    <w:rsid w:val="00D110DD"/>
    <w:rsid w:val="00D21F9E"/>
    <w:rsid w:val="00D24F29"/>
    <w:rsid w:val="00D30974"/>
    <w:rsid w:val="00D37007"/>
    <w:rsid w:val="00D3781D"/>
    <w:rsid w:val="00D40738"/>
    <w:rsid w:val="00D47594"/>
    <w:rsid w:val="00D4776C"/>
    <w:rsid w:val="00D47B90"/>
    <w:rsid w:val="00D51837"/>
    <w:rsid w:val="00D52448"/>
    <w:rsid w:val="00D56ABC"/>
    <w:rsid w:val="00D60040"/>
    <w:rsid w:val="00D663C1"/>
    <w:rsid w:val="00D724C5"/>
    <w:rsid w:val="00D733C8"/>
    <w:rsid w:val="00D74F71"/>
    <w:rsid w:val="00D75613"/>
    <w:rsid w:val="00D76D7F"/>
    <w:rsid w:val="00D85E53"/>
    <w:rsid w:val="00D90266"/>
    <w:rsid w:val="00D9566D"/>
    <w:rsid w:val="00D979F2"/>
    <w:rsid w:val="00DA0C2A"/>
    <w:rsid w:val="00DA2EEC"/>
    <w:rsid w:val="00DA7BB1"/>
    <w:rsid w:val="00DB1C38"/>
    <w:rsid w:val="00DB5267"/>
    <w:rsid w:val="00DB7E56"/>
    <w:rsid w:val="00DC0B0F"/>
    <w:rsid w:val="00DC38F3"/>
    <w:rsid w:val="00DC5191"/>
    <w:rsid w:val="00DC563A"/>
    <w:rsid w:val="00DC7B68"/>
    <w:rsid w:val="00DD11FE"/>
    <w:rsid w:val="00DD1B6F"/>
    <w:rsid w:val="00DD1F1E"/>
    <w:rsid w:val="00DD3054"/>
    <w:rsid w:val="00DD3E7E"/>
    <w:rsid w:val="00DD6B8D"/>
    <w:rsid w:val="00DE349B"/>
    <w:rsid w:val="00DE5E9D"/>
    <w:rsid w:val="00DE7704"/>
    <w:rsid w:val="00DF100F"/>
    <w:rsid w:val="00DF6D10"/>
    <w:rsid w:val="00DF7863"/>
    <w:rsid w:val="00DF7A52"/>
    <w:rsid w:val="00E006F2"/>
    <w:rsid w:val="00E01FFB"/>
    <w:rsid w:val="00E028BA"/>
    <w:rsid w:val="00E02A69"/>
    <w:rsid w:val="00E04607"/>
    <w:rsid w:val="00E04A9C"/>
    <w:rsid w:val="00E06032"/>
    <w:rsid w:val="00E10DDA"/>
    <w:rsid w:val="00E1119D"/>
    <w:rsid w:val="00E16906"/>
    <w:rsid w:val="00E202C9"/>
    <w:rsid w:val="00E2087D"/>
    <w:rsid w:val="00E21922"/>
    <w:rsid w:val="00E24F90"/>
    <w:rsid w:val="00E2552F"/>
    <w:rsid w:val="00E2630F"/>
    <w:rsid w:val="00E30087"/>
    <w:rsid w:val="00E32A5A"/>
    <w:rsid w:val="00E33B7D"/>
    <w:rsid w:val="00E360AC"/>
    <w:rsid w:val="00E40523"/>
    <w:rsid w:val="00E406ED"/>
    <w:rsid w:val="00E417F3"/>
    <w:rsid w:val="00E429F5"/>
    <w:rsid w:val="00E46FC9"/>
    <w:rsid w:val="00E47CDA"/>
    <w:rsid w:val="00E52B5E"/>
    <w:rsid w:val="00E54107"/>
    <w:rsid w:val="00E551D2"/>
    <w:rsid w:val="00E57CF9"/>
    <w:rsid w:val="00E60B35"/>
    <w:rsid w:val="00E62720"/>
    <w:rsid w:val="00E62C43"/>
    <w:rsid w:val="00E63FCD"/>
    <w:rsid w:val="00E65370"/>
    <w:rsid w:val="00E6652D"/>
    <w:rsid w:val="00E71CC9"/>
    <w:rsid w:val="00E7447D"/>
    <w:rsid w:val="00E74C6D"/>
    <w:rsid w:val="00E767EA"/>
    <w:rsid w:val="00E80C09"/>
    <w:rsid w:val="00E80CC0"/>
    <w:rsid w:val="00E84480"/>
    <w:rsid w:val="00E863FE"/>
    <w:rsid w:val="00E900CB"/>
    <w:rsid w:val="00E91DD3"/>
    <w:rsid w:val="00E92A8E"/>
    <w:rsid w:val="00E942A0"/>
    <w:rsid w:val="00E953FA"/>
    <w:rsid w:val="00E9667C"/>
    <w:rsid w:val="00EA042B"/>
    <w:rsid w:val="00EA1AB9"/>
    <w:rsid w:val="00EA3217"/>
    <w:rsid w:val="00EA4155"/>
    <w:rsid w:val="00EA536F"/>
    <w:rsid w:val="00EA63F6"/>
    <w:rsid w:val="00EA641C"/>
    <w:rsid w:val="00EB1AB4"/>
    <w:rsid w:val="00EB7E4E"/>
    <w:rsid w:val="00EC03AF"/>
    <w:rsid w:val="00EC0CB3"/>
    <w:rsid w:val="00EC1048"/>
    <w:rsid w:val="00EC2F6C"/>
    <w:rsid w:val="00EC3EE2"/>
    <w:rsid w:val="00EC4D08"/>
    <w:rsid w:val="00EC5EDA"/>
    <w:rsid w:val="00EC713A"/>
    <w:rsid w:val="00ED2773"/>
    <w:rsid w:val="00ED2D51"/>
    <w:rsid w:val="00ED490D"/>
    <w:rsid w:val="00ED732F"/>
    <w:rsid w:val="00ED7FFA"/>
    <w:rsid w:val="00EE187D"/>
    <w:rsid w:val="00EE2CAF"/>
    <w:rsid w:val="00EE50E2"/>
    <w:rsid w:val="00EE5CF4"/>
    <w:rsid w:val="00EE742B"/>
    <w:rsid w:val="00EF1B98"/>
    <w:rsid w:val="00EF4374"/>
    <w:rsid w:val="00EF53E1"/>
    <w:rsid w:val="00EF67CE"/>
    <w:rsid w:val="00F01D37"/>
    <w:rsid w:val="00F028C5"/>
    <w:rsid w:val="00F03569"/>
    <w:rsid w:val="00F04AFF"/>
    <w:rsid w:val="00F05468"/>
    <w:rsid w:val="00F06187"/>
    <w:rsid w:val="00F078CF"/>
    <w:rsid w:val="00F07C9F"/>
    <w:rsid w:val="00F07F36"/>
    <w:rsid w:val="00F11BF8"/>
    <w:rsid w:val="00F164AE"/>
    <w:rsid w:val="00F16A1E"/>
    <w:rsid w:val="00F17E57"/>
    <w:rsid w:val="00F2091B"/>
    <w:rsid w:val="00F21E6A"/>
    <w:rsid w:val="00F24B60"/>
    <w:rsid w:val="00F25434"/>
    <w:rsid w:val="00F2720E"/>
    <w:rsid w:val="00F32082"/>
    <w:rsid w:val="00F3214C"/>
    <w:rsid w:val="00F32B8E"/>
    <w:rsid w:val="00F33CA7"/>
    <w:rsid w:val="00F35A90"/>
    <w:rsid w:val="00F375F7"/>
    <w:rsid w:val="00F41969"/>
    <w:rsid w:val="00F4326A"/>
    <w:rsid w:val="00F454D2"/>
    <w:rsid w:val="00F466C2"/>
    <w:rsid w:val="00F47366"/>
    <w:rsid w:val="00F47F64"/>
    <w:rsid w:val="00F51032"/>
    <w:rsid w:val="00F516C4"/>
    <w:rsid w:val="00F5303D"/>
    <w:rsid w:val="00F53136"/>
    <w:rsid w:val="00F54358"/>
    <w:rsid w:val="00F5575A"/>
    <w:rsid w:val="00F56F96"/>
    <w:rsid w:val="00F57582"/>
    <w:rsid w:val="00F63015"/>
    <w:rsid w:val="00F64177"/>
    <w:rsid w:val="00F645E9"/>
    <w:rsid w:val="00F67D1E"/>
    <w:rsid w:val="00F70278"/>
    <w:rsid w:val="00F72097"/>
    <w:rsid w:val="00F75231"/>
    <w:rsid w:val="00F75D3D"/>
    <w:rsid w:val="00F75F8C"/>
    <w:rsid w:val="00F762C9"/>
    <w:rsid w:val="00F80294"/>
    <w:rsid w:val="00F82B6C"/>
    <w:rsid w:val="00F91974"/>
    <w:rsid w:val="00F921DD"/>
    <w:rsid w:val="00F92A9A"/>
    <w:rsid w:val="00F97A56"/>
    <w:rsid w:val="00FA1D46"/>
    <w:rsid w:val="00FA3251"/>
    <w:rsid w:val="00FA356F"/>
    <w:rsid w:val="00FA5DB0"/>
    <w:rsid w:val="00FB129E"/>
    <w:rsid w:val="00FB67D8"/>
    <w:rsid w:val="00FB7F94"/>
    <w:rsid w:val="00FC5885"/>
    <w:rsid w:val="00FC7FA9"/>
    <w:rsid w:val="00FD2A4D"/>
    <w:rsid w:val="00FD2D45"/>
    <w:rsid w:val="00FD3F21"/>
    <w:rsid w:val="00FD533B"/>
    <w:rsid w:val="00FD56D1"/>
    <w:rsid w:val="00FD77FF"/>
    <w:rsid w:val="00FE29E1"/>
    <w:rsid w:val="00FE3A25"/>
    <w:rsid w:val="00FE4C1A"/>
    <w:rsid w:val="00FE5A46"/>
    <w:rsid w:val="00FE7E75"/>
    <w:rsid w:val="00FF4F69"/>
    <w:rsid w:val="00FF57AB"/>
    <w:rsid w:val="00FF5D89"/>
    <w:rsid w:val="00FF5E33"/>
    <w:rsid w:val="00FF7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AB18A64"/>
  <w15:docId w15:val="{76DC2453-3E6A-40A0-ACD6-63F0E6877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38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52738A"/>
    <w:rPr>
      <w:rFonts w:cs="Times New Roman"/>
      <w:color w:val="0000FF"/>
      <w:u w:val="single"/>
    </w:rPr>
  </w:style>
  <w:style w:type="character" w:styleId="Strong">
    <w:name w:val="Strong"/>
    <w:basedOn w:val="DefaultParagraphFont"/>
    <w:uiPriority w:val="99"/>
    <w:qFormat/>
    <w:rsid w:val="0052738A"/>
    <w:rPr>
      <w:rFonts w:cs="Times New Roman"/>
      <w:b/>
    </w:rPr>
  </w:style>
  <w:style w:type="paragraph" w:styleId="BalloonText">
    <w:name w:val="Balloon Text"/>
    <w:basedOn w:val="Normal"/>
    <w:link w:val="BalloonTextChar"/>
    <w:uiPriority w:val="99"/>
    <w:semiHidden/>
    <w:rsid w:val="005273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2738A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rsid w:val="00527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2738A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semiHidden/>
    <w:rsid w:val="00527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2738A"/>
    <w:rPr>
      <w:rFonts w:ascii="Calibri" w:eastAsia="Times New Roman" w:hAnsi="Calibri" w:cs="Times New Roman"/>
    </w:rPr>
  </w:style>
  <w:style w:type="character" w:styleId="FollowedHyperlink">
    <w:name w:val="FollowedHyperlink"/>
    <w:basedOn w:val="DefaultParagraphFont"/>
    <w:uiPriority w:val="99"/>
    <w:semiHidden/>
    <w:rsid w:val="00620EB9"/>
    <w:rPr>
      <w:rFonts w:cs="Times New Roman"/>
      <w:color w:val="800080"/>
      <w:u w:val="single"/>
    </w:rPr>
  </w:style>
  <w:style w:type="paragraph" w:styleId="ListParagraph">
    <w:name w:val="List Paragraph"/>
    <w:basedOn w:val="Normal"/>
    <w:uiPriority w:val="99"/>
    <w:qFormat/>
    <w:rsid w:val="000F0708"/>
    <w:pPr>
      <w:ind w:left="720"/>
      <w:contextualSpacing/>
    </w:pPr>
  </w:style>
  <w:style w:type="paragraph" w:styleId="NormalWeb">
    <w:name w:val="Normal (Web)"/>
    <w:basedOn w:val="Normal"/>
    <w:uiPriority w:val="99"/>
    <w:semiHidden/>
    <w:rsid w:val="00A059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D4BB6"/>
    <w:rPr>
      <w:rFonts w:cs="Times New Roman"/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F16A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6A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6A1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6A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6A1E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510A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22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9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24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24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24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250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250078">
                          <w:marLeft w:val="0"/>
                          <w:marRight w:val="-144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249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9250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9249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9250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9249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9249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9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9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249947">
          <w:marLeft w:val="0"/>
          <w:marRight w:val="0"/>
          <w:marTop w:val="0"/>
          <w:marBottom w:val="0"/>
          <w:divBdr>
            <w:top w:val="single" w:sz="2" w:space="0" w:color="222222"/>
            <w:left w:val="single" w:sz="2" w:space="0" w:color="222222"/>
            <w:bottom w:val="single" w:sz="2" w:space="0" w:color="222222"/>
            <w:right w:val="single" w:sz="2" w:space="0" w:color="222222"/>
          </w:divBdr>
          <w:divsChild>
            <w:div w:id="182925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24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24998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222222"/>
                        <w:left w:val="single" w:sz="2" w:space="0" w:color="222222"/>
                        <w:bottom w:val="single" w:sz="2" w:space="15" w:color="222222"/>
                        <w:right w:val="single" w:sz="2" w:space="0" w:color="222222"/>
                      </w:divBdr>
                      <w:divsChild>
                        <w:div w:id="182925004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250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2" w:space="0" w:color="222222"/>
                              </w:divBdr>
                              <w:divsChild>
                                <w:div w:id="1829250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924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9249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9249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9249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249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924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92499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292499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92500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292500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292500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92499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292500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92498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292500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29249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9249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9250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2499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92500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92500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92499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92499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92498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292500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92499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292500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292500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292499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92499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92500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92500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92499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292499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9249905">
                                                                      <w:marLeft w:val="0"/>
                                                                      <w:marRight w:val="0"/>
                                                                      <w:marTop w:val="90"/>
                                                                      <w:marBottom w:val="9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2499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92499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92500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292499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92498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92500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292500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92499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92500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292500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9250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292500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92499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2499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292500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292499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292500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2500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292501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2500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292500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29249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9250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9249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249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29250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9249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9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9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250102">
          <w:marLeft w:val="0"/>
          <w:marRight w:val="0"/>
          <w:marTop w:val="0"/>
          <w:marBottom w:val="0"/>
          <w:divBdr>
            <w:top w:val="single" w:sz="2" w:space="0" w:color="222222"/>
            <w:left w:val="single" w:sz="2" w:space="0" w:color="222222"/>
            <w:bottom w:val="single" w:sz="2" w:space="0" w:color="222222"/>
            <w:right w:val="single" w:sz="2" w:space="0" w:color="222222"/>
          </w:divBdr>
          <w:divsChild>
            <w:div w:id="182925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24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24996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222222"/>
                        <w:left w:val="single" w:sz="2" w:space="0" w:color="222222"/>
                        <w:bottom w:val="single" w:sz="2" w:space="15" w:color="222222"/>
                        <w:right w:val="single" w:sz="2" w:space="0" w:color="222222"/>
                      </w:divBdr>
                      <w:divsChild>
                        <w:div w:id="182925000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249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2" w:space="0" w:color="222222"/>
                              </w:divBdr>
                              <w:divsChild>
                                <w:div w:id="1829249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9250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9249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9249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9249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9249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2500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29250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29250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9250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9249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2500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9250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92500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9250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92499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292499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9250020">
                                                                      <w:marLeft w:val="0"/>
                                                                      <w:marRight w:val="0"/>
                                                                      <w:marTop w:val="90"/>
                                                                      <w:marBottom w:val="9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2499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92500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92499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292499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92500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92499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292500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92499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92500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292499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92498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2498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292500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292499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2499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292500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292500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2498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292499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292500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92500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292500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92500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92499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292500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92499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92499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92500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292499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292500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92500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29250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9249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250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9249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92499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29249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92499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292500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292500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9249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292499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9250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292500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9250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0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0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0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24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24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25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249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249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9250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9250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0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0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25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24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24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31A7D9"/>
                    <w:bottom w:val="none" w:sz="0" w:space="0" w:color="auto"/>
                    <w:right w:val="single" w:sz="6" w:space="0" w:color="31A7D9"/>
                  </w:divBdr>
                  <w:divsChild>
                    <w:div w:id="1829249969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250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249968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9249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9249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9249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9249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9249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9250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9250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9250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9250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24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25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25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31A7D9"/>
                    <w:bottom w:val="none" w:sz="0" w:space="0" w:color="auto"/>
                    <w:right w:val="single" w:sz="6" w:space="0" w:color="31A7D9"/>
                  </w:divBdr>
                  <w:divsChild>
                    <w:div w:id="1829249964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250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250013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9249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9250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9250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9250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25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24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25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31A7D9"/>
                    <w:bottom w:val="none" w:sz="0" w:space="0" w:color="auto"/>
                    <w:right w:val="single" w:sz="6" w:space="0" w:color="31A7D9"/>
                  </w:divBdr>
                  <w:divsChild>
                    <w:div w:id="182924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250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250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9250024">
                                  <w:marLeft w:val="225"/>
                                  <w:marRight w:val="4125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9250055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249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249966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9250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9249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9249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9249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9249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9249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9250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92500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9250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9250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9249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250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92499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pgcruises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pgcruises.com/promotions/sail-with-confidence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gcruises.com/travel-advisory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mediarelations@pgcruises.com" TargetMode="External"/><Relationship Id="rId10" Type="http://schemas.openxmlformats.org/officeDocument/2006/relationships/hyperlink" Target="http://www.pgcruises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afar.com/magazine/travelers-choice-awards-20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819E94-4284-441D-9D27-C1FF90A7D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515</Words>
  <Characters>3359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Bloy</dc:creator>
  <cp:lastModifiedBy>Alicia Cummings</cp:lastModifiedBy>
  <cp:revision>7</cp:revision>
  <cp:lastPrinted>2019-10-16T22:08:00Z</cp:lastPrinted>
  <dcterms:created xsi:type="dcterms:W3CDTF">2021-01-19T17:15:00Z</dcterms:created>
  <dcterms:modified xsi:type="dcterms:W3CDTF">2021-01-26T22:04:00Z</dcterms:modified>
</cp:coreProperties>
</file>