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DBF80" w14:textId="77777777" w:rsidR="007B41B3" w:rsidRDefault="007B41B3" w:rsidP="00BC6124">
      <w:pPr>
        <w:spacing w:after="0" w:line="240" w:lineRule="auto"/>
        <w:jc w:val="center"/>
        <w:rPr>
          <w:rFonts w:cs="Calibri"/>
          <w:b/>
          <w:bCs/>
          <w:noProof/>
          <w:color w:val="000000"/>
        </w:rPr>
      </w:pPr>
    </w:p>
    <w:p w14:paraId="717E8597" w14:textId="2EF49C1C" w:rsidR="00FC0E9F" w:rsidRDefault="007B41B3" w:rsidP="00BC6124">
      <w:pPr>
        <w:spacing w:after="0" w:line="240" w:lineRule="auto"/>
        <w:jc w:val="center"/>
        <w:rPr>
          <w:rFonts w:eastAsia="Times New Roman"/>
          <w:b/>
          <w:bCs/>
        </w:rPr>
      </w:pPr>
      <w:r>
        <w:rPr>
          <w:rFonts w:cs="Calibri"/>
          <w:b/>
          <w:bCs/>
          <w:noProof/>
          <w:color w:val="000000"/>
        </w:rPr>
        <w:drawing>
          <wp:inline distT="0" distB="0" distL="0" distR="0" wp14:anchorId="5EE62FC7" wp14:editId="3E9929BE">
            <wp:extent cx="2184400" cy="728133"/>
            <wp:effectExtent l="0" t="0" r="0" b="0"/>
            <wp:docPr id="7" name="Picture 7" descr="C:\Users\vbloy\AppData\Local\Temp\Temp1_PGC-logos_2020_ENG-FR.zip\PGC-logos_2020_ENG-FR\ENGLISH\web\PGC_logo_rgb_72dpi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bloy\AppData\Local\Temp\Temp1_PGC-logos_2020_ENG-FR.zip\PGC-logos_2020_ENG-FR\ENGLISH\web\PGC_logo_rgb_72dpi_ENG.png"/>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2184400" cy="728133"/>
                    </a:xfrm>
                    <a:prstGeom prst="rect">
                      <a:avLst/>
                    </a:prstGeom>
                    <a:noFill/>
                    <a:ln>
                      <a:noFill/>
                    </a:ln>
                  </pic:spPr>
                </pic:pic>
              </a:graphicData>
            </a:graphic>
          </wp:inline>
        </w:drawing>
      </w:r>
    </w:p>
    <w:p w14:paraId="5C6254F2" w14:textId="77777777" w:rsidR="0053612F" w:rsidRDefault="0053612F" w:rsidP="00CE6D43">
      <w:pPr>
        <w:spacing w:after="0" w:line="240" w:lineRule="auto"/>
        <w:jc w:val="center"/>
        <w:rPr>
          <w:b/>
        </w:rPr>
      </w:pPr>
    </w:p>
    <w:p w14:paraId="17AECAF0" w14:textId="77777777" w:rsidR="0053612F" w:rsidRDefault="0053612F" w:rsidP="00CE6D43">
      <w:pPr>
        <w:spacing w:after="0" w:line="240" w:lineRule="auto"/>
        <w:jc w:val="center"/>
        <w:rPr>
          <w:b/>
        </w:rPr>
      </w:pPr>
    </w:p>
    <w:p w14:paraId="272A0097" w14:textId="4361BD7A" w:rsidR="005E38D4" w:rsidRPr="00CE6D43" w:rsidRDefault="005E38D4" w:rsidP="00CE6D43">
      <w:pPr>
        <w:spacing w:after="0" w:line="240" w:lineRule="auto"/>
        <w:jc w:val="center"/>
        <w:rPr>
          <w:b/>
          <w:i/>
        </w:rPr>
      </w:pPr>
      <w:r w:rsidRPr="00CE6D43">
        <w:rPr>
          <w:b/>
        </w:rPr>
        <w:t>PAUL GAUGUIN CRUISES UNVEILS R</w:t>
      </w:r>
      <w:r w:rsidR="002D013D">
        <w:rPr>
          <w:b/>
        </w:rPr>
        <w:t>ENOVATED</w:t>
      </w:r>
      <w:r w:rsidRPr="00CE6D43">
        <w:rPr>
          <w:b/>
        </w:rPr>
        <w:t xml:space="preserve"> M/S </w:t>
      </w:r>
      <w:r w:rsidRPr="00CE6D43">
        <w:rPr>
          <w:b/>
          <w:i/>
        </w:rPr>
        <w:t>PAUL GAUGUIN</w:t>
      </w:r>
    </w:p>
    <w:p w14:paraId="46C80F03" w14:textId="5E5EEDB4" w:rsidR="00D61C5D" w:rsidRPr="00EF07B9" w:rsidRDefault="00D61C5D" w:rsidP="00BC6124">
      <w:pPr>
        <w:spacing w:after="0" w:line="240" w:lineRule="auto"/>
        <w:jc w:val="center"/>
        <w:rPr>
          <w:rFonts w:eastAsia="Times New Roman"/>
          <w:b/>
          <w:bCs/>
          <w:sz w:val="16"/>
          <w:szCs w:val="16"/>
        </w:rPr>
      </w:pPr>
    </w:p>
    <w:p w14:paraId="382839B8" w14:textId="7F2604E7" w:rsidR="00B26BCA" w:rsidRDefault="0053612F" w:rsidP="005E01B8">
      <w:pPr>
        <w:spacing w:line="240" w:lineRule="auto"/>
        <w:rPr>
          <w:rFonts w:cs="Calibri"/>
          <w:b/>
          <w:bCs/>
          <w:noProof/>
          <w:color w:val="000000"/>
        </w:rPr>
      </w:pPr>
      <w:r w:rsidRPr="00B26BCA">
        <w:rPr>
          <w:rFonts w:cs="Calibri"/>
          <w:b/>
          <w:bCs/>
          <w:noProof/>
          <w:color w:val="000000"/>
        </w:rPr>
        <w:drawing>
          <wp:anchor distT="0" distB="0" distL="114300" distR="114300" simplePos="0" relativeHeight="251659264" behindDoc="0" locked="0" layoutInCell="1" allowOverlap="1" wp14:anchorId="772ADE84" wp14:editId="3B57CFF1">
            <wp:simplePos x="0" y="0"/>
            <wp:positionH relativeFrom="margin">
              <wp:align>left</wp:align>
            </wp:positionH>
            <wp:positionV relativeFrom="paragraph">
              <wp:posOffset>124598</wp:posOffset>
            </wp:positionV>
            <wp:extent cx="4333240" cy="206629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9731" r="-161" b="5353"/>
                    <a:stretch/>
                  </pic:blipFill>
                  <pic:spPr bwMode="auto">
                    <a:xfrm>
                      <a:off x="0" y="0"/>
                      <a:ext cx="4333726" cy="2066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26BCA">
        <w:rPr>
          <w:rFonts w:cs="Calibri"/>
          <w:b/>
          <w:bCs/>
          <w:noProof/>
          <w:color w:val="000000"/>
        </w:rPr>
        <w:drawing>
          <wp:anchor distT="0" distB="0" distL="114300" distR="114300" simplePos="0" relativeHeight="251660288" behindDoc="0" locked="0" layoutInCell="1" allowOverlap="1" wp14:anchorId="2BB86C2D" wp14:editId="3E3A3842">
            <wp:simplePos x="0" y="0"/>
            <wp:positionH relativeFrom="margin">
              <wp:posOffset>4428490</wp:posOffset>
            </wp:positionH>
            <wp:positionV relativeFrom="paragraph">
              <wp:posOffset>123190</wp:posOffset>
            </wp:positionV>
            <wp:extent cx="2230755" cy="2066290"/>
            <wp:effectExtent l="0" t="0" r="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215" t="4902" r="8498" b="906"/>
                    <a:stretch/>
                  </pic:blipFill>
                  <pic:spPr bwMode="auto">
                    <a:xfrm>
                      <a:off x="0" y="0"/>
                      <a:ext cx="2230755" cy="2066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6C89BA" w14:textId="090DB687" w:rsidR="00B26BCA" w:rsidRDefault="00B26BCA" w:rsidP="005E01B8">
      <w:pPr>
        <w:spacing w:line="240" w:lineRule="auto"/>
        <w:rPr>
          <w:rFonts w:cs="Calibri"/>
          <w:b/>
          <w:bCs/>
          <w:noProof/>
          <w:color w:val="000000"/>
        </w:rPr>
      </w:pPr>
    </w:p>
    <w:p w14:paraId="28924124" w14:textId="77777777" w:rsidR="00B26BCA" w:rsidRDefault="00B26BCA" w:rsidP="005E01B8">
      <w:pPr>
        <w:spacing w:line="240" w:lineRule="auto"/>
        <w:rPr>
          <w:rFonts w:cs="Calibri"/>
          <w:b/>
          <w:bCs/>
          <w:noProof/>
          <w:color w:val="000000"/>
        </w:rPr>
      </w:pPr>
    </w:p>
    <w:p w14:paraId="1DF6C1AC" w14:textId="31957914" w:rsidR="00B26BCA" w:rsidRDefault="00B26BCA" w:rsidP="0005738D">
      <w:pPr>
        <w:spacing w:line="240" w:lineRule="auto"/>
        <w:rPr>
          <w:rFonts w:asciiTheme="minorHAnsi" w:hAnsiTheme="minorHAnsi" w:cstheme="minorHAnsi"/>
          <w:b/>
          <w:sz w:val="20"/>
          <w:szCs w:val="20"/>
          <w:lang w:val="en"/>
        </w:rPr>
      </w:pPr>
    </w:p>
    <w:p w14:paraId="4E52D23A" w14:textId="2849B51D" w:rsidR="00B26BCA" w:rsidRDefault="00B26BCA" w:rsidP="0005738D">
      <w:pPr>
        <w:spacing w:line="240" w:lineRule="auto"/>
        <w:rPr>
          <w:rFonts w:asciiTheme="minorHAnsi" w:hAnsiTheme="minorHAnsi" w:cstheme="minorHAnsi"/>
          <w:b/>
          <w:sz w:val="20"/>
          <w:szCs w:val="20"/>
          <w:lang w:val="en"/>
        </w:rPr>
      </w:pPr>
    </w:p>
    <w:p w14:paraId="2EB5D7BA" w14:textId="77777777" w:rsidR="00B26BCA" w:rsidRDefault="00B26BCA" w:rsidP="0005738D">
      <w:pPr>
        <w:spacing w:line="240" w:lineRule="auto"/>
        <w:rPr>
          <w:rFonts w:asciiTheme="minorHAnsi" w:hAnsiTheme="minorHAnsi" w:cstheme="minorHAnsi"/>
          <w:b/>
          <w:sz w:val="20"/>
          <w:szCs w:val="20"/>
          <w:lang w:val="en"/>
        </w:rPr>
      </w:pPr>
    </w:p>
    <w:p w14:paraId="61C09D00" w14:textId="77777777" w:rsidR="00B26BCA" w:rsidRDefault="00B26BCA" w:rsidP="0005738D">
      <w:pPr>
        <w:spacing w:line="240" w:lineRule="auto"/>
        <w:rPr>
          <w:rFonts w:asciiTheme="minorHAnsi" w:hAnsiTheme="minorHAnsi" w:cstheme="minorHAnsi"/>
          <w:b/>
          <w:sz w:val="20"/>
          <w:szCs w:val="20"/>
          <w:lang w:val="en"/>
        </w:rPr>
      </w:pPr>
    </w:p>
    <w:p w14:paraId="7209378C" w14:textId="77777777" w:rsidR="00B26BCA" w:rsidRDefault="00B26BCA" w:rsidP="0005738D">
      <w:pPr>
        <w:spacing w:line="240" w:lineRule="auto"/>
        <w:rPr>
          <w:rFonts w:asciiTheme="minorHAnsi" w:hAnsiTheme="minorHAnsi" w:cstheme="minorHAnsi"/>
          <w:b/>
          <w:sz w:val="20"/>
          <w:szCs w:val="20"/>
          <w:lang w:val="en"/>
        </w:rPr>
      </w:pPr>
    </w:p>
    <w:p w14:paraId="40CC5806" w14:textId="7A0479A0" w:rsidR="00B260D2" w:rsidRPr="009701A4" w:rsidRDefault="00BC6124" w:rsidP="0005738D">
      <w:pPr>
        <w:spacing w:line="240" w:lineRule="auto"/>
        <w:rPr>
          <w:rFonts w:ascii="Tahoma" w:eastAsia="Times New Roman" w:hAnsi="Tahoma" w:cs="Tahoma"/>
          <w:sz w:val="18"/>
          <w:szCs w:val="18"/>
          <w:lang w:val="en"/>
        </w:rPr>
      </w:pPr>
      <w:r w:rsidRPr="00CC75A7">
        <w:rPr>
          <w:rFonts w:asciiTheme="minorHAnsi" w:hAnsiTheme="minorHAnsi" w:cstheme="minorHAnsi"/>
          <w:b/>
          <w:sz w:val="20"/>
          <w:szCs w:val="20"/>
          <w:lang w:val="en"/>
        </w:rPr>
        <w:t>BE</w:t>
      </w:r>
      <w:r w:rsidR="00A11D5A">
        <w:rPr>
          <w:rFonts w:asciiTheme="minorHAnsi" w:hAnsiTheme="minorHAnsi" w:cstheme="minorHAnsi"/>
          <w:b/>
          <w:sz w:val="20"/>
          <w:szCs w:val="20"/>
          <w:lang w:val="en"/>
        </w:rPr>
        <w:t xml:space="preserve">LLEVUE, Wash. – </w:t>
      </w:r>
      <w:r w:rsidR="00092626">
        <w:rPr>
          <w:rFonts w:asciiTheme="minorHAnsi" w:hAnsiTheme="minorHAnsi" w:cstheme="minorHAnsi"/>
          <w:b/>
          <w:sz w:val="20"/>
          <w:szCs w:val="20"/>
          <w:lang w:val="en"/>
        </w:rPr>
        <w:t>March 17, 2021</w:t>
      </w:r>
      <w:r w:rsidRPr="00CC75A7">
        <w:rPr>
          <w:rFonts w:asciiTheme="minorHAnsi" w:hAnsiTheme="minorHAnsi" w:cstheme="minorHAnsi"/>
          <w:b/>
          <w:sz w:val="20"/>
          <w:szCs w:val="20"/>
          <w:lang w:val="en"/>
        </w:rPr>
        <w:t xml:space="preserve"> –</w:t>
      </w:r>
      <w:r w:rsidRPr="00CC75A7">
        <w:rPr>
          <w:rFonts w:asciiTheme="minorHAnsi" w:hAnsiTheme="minorHAnsi" w:cstheme="minorHAnsi"/>
          <w:sz w:val="20"/>
          <w:szCs w:val="20"/>
          <w:lang w:val="en"/>
        </w:rPr>
        <w:t xml:space="preserve"> </w:t>
      </w:r>
      <w:hyperlink r:id="rId9" w:history="1">
        <w:r w:rsidR="00B55C3C" w:rsidRPr="00CC75A7">
          <w:rPr>
            <w:rStyle w:val="Hyperlink"/>
            <w:rFonts w:asciiTheme="minorHAnsi" w:hAnsiTheme="minorHAnsi" w:cstheme="minorHAnsi"/>
            <w:b/>
            <w:sz w:val="20"/>
            <w:szCs w:val="20"/>
          </w:rPr>
          <w:t>Paul Gauguin Cruises</w:t>
        </w:r>
      </w:hyperlink>
      <w:r w:rsidRPr="00CC75A7">
        <w:rPr>
          <w:rFonts w:asciiTheme="minorHAnsi" w:hAnsiTheme="minorHAnsi" w:cstheme="minorHAnsi"/>
          <w:color w:val="000000"/>
          <w:sz w:val="20"/>
          <w:szCs w:val="20"/>
        </w:rPr>
        <w:t xml:space="preserve">, operator of the highest-rated and longest continually sailing luxury cruise ship in the South Pacific, the m/s </w:t>
      </w:r>
      <w:r w:rsidRPr="00CC75A7">
        <w:rPr>
          <w:rFonts w:asciiTheme="minorHAnsi" w:hAnsiTheme="minorHAnsi" w:cstheme="minorHAnsi"/>
          <w:i/>
          <w:color w:val="000000"/>
          <w:sz w:val="20"/>
          <w:szCs w:val="20"/>
        </w:rPr>
        <w:t xml:space="preserve">Paul </w:t>
      </w:r>
      <w:r w:rsidR="006043F2" w:rsidRPr="00CC75A7">
        <w:rPr>
          <w:rFonts w:asciiTheme="minorHAnsi" w:hAnsiTheme="minorHAnsi" w:cstheme="minorHAnsi"/>
          <w:i/>
          <w:color w:val="000000"/>
          <w:sz w:val="20"/>
          <w:szCs w:val="20"/>
        </w:rPr>
        <w:t>Gauguin,</w:t>
      </w:r>
      <w:r w:rsidR="006043F2" w:rsidRPr="00CC75A7">
        <w:rPr>
          <w:rFonts w:asciiTheme="minorHAnsi" w:hAnsiTheme="minorHAnsi" w:cstheme="minorHAnsi"/>
          <w:color w:val="000000"/>
          <w:sz w:val="20"/>
          <w:szCs w:val="20"/>
        </w:rPr>
        <w:t xml:space="preserve"> is pleased to announce</w:t>
      </w:r>
      <w:r w:rsidR="00927EA8">
        <w:rPr>
          <w:rFonts w:asciiTheme="minorHAnsi" w:hAnsiTheme="minorHAnsi" w:cstheme="minorHAnsi"/>
          <w:color w:val="000000"/>
          <w:sz w:val="20"/>
          <w:szCs w:val="20"/>
        </w:rPr>
        <w:t xml:space="preserve"> a ship</w:t>
      </w:r>
      <w:r w:rsidR="003B5B29" w:rsidRPr="00CC75A7">
        <w:rPr>
          <w:rFonts w:asciiTheme="minorHAnsi" w:hAnsiTheme="minorHAnsi" w:cstheme="minorHAnsi"/>
          <w:color w:val="000000"/>
          <w:sz w:val="20"/>
          <w:szCs w:val="20"/>
        </w:rPr>
        <w:t xml:space="preserve"> </w:t>
      </w:r>
      <w:r w:rsidR="009C2CCB" w:rsidRPr="00CC75A7">
        <w:rPr>
          <w:rFonts w:asciiTheme="minorHAnsi" w:hAnsiTheme="minorHAnsi" w:cstheme="minorHAnsi"/>
          <w:color w:val="000000"/>
          <w:sz w:val="20"/>
          <w:szCs w:val="20"/>
        </w:rPr>
        <w:t>renovation</w:t>
      </w:r>
      <w:r w:rsidR="009A4F04">
        <w:rPr>
          <w:rFonts w:asciiTheme="minorHAnsi" w:hAnsiTheme="minorHAnsi" w:cstheme="minorHAnsi"/>
          <w:color w:val="000000"/>
          <w:sz w:val="20"/>
          <w:szCs w:val="20"/>
        </w:rPr>
        <w:t>, featuring</w:t>
      </w:r>
      <w:r w:rsidR="00072701">
        <w:rPr>
          <w:rFonts w:asciiTheme="minorHAnsi" w:hAnsiTheme="minorHAnsi" w:cstheme="minorHAnsi"/>
          <w:color w:val="000000"/>
          <w:sz w:val="20"/>
          <w:szCs w:val="20"/>
        </w:rPr>
        <w:t xml:space="preserve"> luxurious enhancement</w:t>
      </w:r>
      <w:r w:rsidR="00927EA8">
        <w:rPr>
          <w:rFonts w:asciiTheme="minorHAnsi" w:hAnsiTheme="minorHAnsi" w:cstheme="minorHAnsi"/>
          <w:color w:val="000000"/>
          <w:sz w:val="20"/>
          <w:szCs w:val="20"/>
        </w:rPr>
        <w:t>s</w:t>
      </w:r>
      <w:r w:rsidR="00885957">
        <w:rPr>
          <w:rFonts w:asciiTheme="minorHAnsi" w:hAnsiTheme="minorHAnsi" w:cstheme="minorHAnsi"/>
          <w:color w:val="000000"/>
          <w:sz w:val="20"/>
          <w:szCs w:val="20"/>
        </w:rPr>
        <w:t>,</w:t>
      </w:r>
      <w:r w:rsidR="00072701">
        <w:rPr>
          <w:rFonts w:asciiTheme="minorHAnsi" w:hAnsiTheme="minorHAnsi" w:cstheme="minorHAnsi"/>
          <w:color w:val="000000"/>
          <w:sz w:val="20"/>
          <w:szCs w:val="20"/>
        </w:rPr>
        <w:t xml:space="preserve"> </w:t>
      </w:r>
      <w:r w:rsidR="002D013D">
        <w:rPr>
          <w:rFonts w:asciiTheme="minorHAnsi" w:hAnsiTheme="minorHAnsi" w:cstheme="minorHAnsi"/>
          <w:color w:val="000000"/>
          <w:sz w:val="20"/>
          <w:szCs w:val="20"/>
        </w:rPr>
        <w:t>that</w:t>
      </w:r>
      <w:r w:rsidR="004E3FD3" w:rsidRPr="00CC75A7">
        <w:rPr>
          <w:rFonts w:asciiTheme="minorHAnsi" w:hAnsiTheme="minorHAnsi" w:cstheme="minorHAnsi"/>
          <w:color w:val="000000"/>
          <w:sz w:val="20"/>
          <w:szCs w:val="20"/>
        </w:rPr>
        <w:t xml:space="preserve"> </w:t>
      </w:r>
      <w:r w:rsidR="004901F4">
        <w:rPr>
          <w:rFonts w:asciiTheme="minorHAnsi" w:hAnsiTheme="minorHAnsi" w:cstheme="minorHAnsi"/>
          <w:color w:val="000000"/>
          <w:sz w:val="20"/>
          <w:szCs w:val="20"/>
        </w:rPr>
        <w:t xml:space="preserve">took </w:t>
      </w:r>
      <w:r w:rsidR="003B5B29" w:rsidRPr="00CC75A7">
        <w:rPr>
          <w:rFonts w:asciiTheme="minorHAnsi" w:hAnsiTheme="minorHAnsi" w:cstheme="minorHAnsi"/>
          <w:color w:val="000000"/>
          <w:sz w:val="20"/>
          <w:szCs w:val="20"/>
        </w:rPr>
        <w:t xml:space="preserve">place during </w:t>
      </w:r>
      <w:r w:rsidR="003B5B29" w:rsidRPr="00CC75A7">
        <w:rPr>
          <w:rFonts w:asciiTheme="minorHAnsi" w:hAnsiTheme="minorHAnsi" w:cstheme="minorHAnsi"/>
          <w:i/>
          <w:color w:val="000000"/>
          <w:sz w:val="20"/>
          <w:szCs w:val="20"/>
        </w:rPr>
        <w:t>The Gauguin’s</w:t>
      </w:r>
      <w:r w:rsidR="00FA6760" w:rsidRPr="00CC75A7">
        <w:rPr>
          <w:rFonts w:asciiTheme="minorHAnsi" w:hAnsiTheme="minorHAnsi" w:cstheme="minorHAnsi"/>
          <w:color w:val="000000"/>
          <w:sz w:val="20"/>
          <w:szCs w:val="20"/>
        </w:rPr>
        <w:t xml:space="preserve"> drydock</w:t>
      </w:r>
      <w:r w:rsidR="003F209C">
        <w:rPr>
          <w:rFonts w:asciiTheme="minorHAnsi" w:hAnsiTheme="minorHAnsi" w:cstheme="minorHAnsi"/>
          <w:color w:val="000000"/>
          <w:sz w:val="20"/>
          <w:szCs w:val="20"/>
        </w:rPr>
        <w:t xml:space="preserve"> ending on March 9</w:t>
      </w:r>
      <w:r w:rsidR="003F209C" w:rsidRPr="0053612F">
        <w:rPr>
          <w:rFonts w:asciiTheme="minorHAnsi" w:hAnsiTheme="minorHAnsi" w:cstheme="minorHAnsi"/>
          <w:color w:val="000000"/>
          <w:sz w:val="20"/>
          <w:szCs w:val="20"/>
          <w:vertAlign w:val="superscript"/>
        </w:rPr>
        <w:t>th</w:t>
      </w:r>
      <w:r w:rsidR="00FA6760" w:rsidRPr="00CC75A7">
        <w:rPr>
          <w:rFonts w:asciiTheme="minorHAnsi" w:hAnsiTheme="minorHAnsi" w:cstheme="minorHAnsi"/>
          <w:color w:val="000000"/>
          <w:sz w:val="20"/>
          <w:szCs w:val="20"/>
        </w:rPr>
        <w:t xml:space="preserve"> in </w:t>
      </w:r>
      <w:r w:rsidR="00A36A63" w:rsidRPr="00CC75A7">
        <w:rPr>
          <w:rFonts w:asciiTheme="minorHAnsi" w:hAnsiTheme="minorHAnsi" w:cstheme="minorHAnsi"/>
          <w:color w:val="000000"/>
          <w:sz w:val="20"/>
          <w:szCs w:val="20"/>
        </w:rPr>
        <w:t>Singapore</w:t>
      </w:r>
      <w:r w:rsidR="00FA6760" w:rsidRPr="00CC75A7">
        <w:rPr>
          <w:rFonts w:asciiTheme="minorHAnsi" w:hAnsiTheme="minorHAnsi" w:cstheme="minorHAnsi"/>
          <w:color w:val="000000"/>
          <w:sz w:val="20"/>
          <w:szCs w:val="20"/>
        </w:rPr>
        <w:t>.</w:t>
      </w:r>
    </w:p>
    <w:p w14:paraId="3106377C" w14:textId="0C7A336D" w:rsidR="00A64D03" w:rsidRPr="00CC75A7" w:rsidRDefault="00A64D03" w:rsidP="00163BE2">
      <w:pPr>
        <w:spacing w:after="0" w:line="240" w:lineRule="auto"/>
        <w:jc w:val="both"/>
        <w:rPr>
          <w:rFonts w:asciiTheme="minorHAnsi" w:hAnsiTheme="minorHAnsi" w:cstheme="minorHAnsi"/>
          <w:iCs/>
          <w:sz w:val="20"/>
          <w:szCs w:val="20"/>
        </w:rPr>
      </w:pPr>
      <w:r w:rsidRPr="00CC75A7">
        <w:rPr>
          <w:rFonts w:asciiTheme="minorHAnsi" w:hAnsiTheme="minorHAnsi" w:cstheme="minorHAnsi"/>
          <w:iCs/>
          <w:sz w:val="20"/>
          <w:szCs w:val="20"/>
        </w:rPr>
        <w:t xml:space="preserve">The vision of the </w:t>
      </w:r>
      <w:r w:rsidR="00703107" w:rsidRPr="00CC75A7">
        <w:rPr>
          <w:rFonts w:asciiTheme="minorHAnsi" w:hAnsiTheme="minorHAnsi" w:cstheme="minorHAnsi"/>
          <w:iCs/>
          <w:sz w:val="20"/>
          <w:szCs w:val="20"/>
        </w:rPr>
        <w:t xml:space="preserve">renovation </w:t>
      </w:r>
      <w:r w:rsidR="008734A8">
        <w:rPr>
          <w:rFonts w:asciiTheme="minorHAnsi" w:hAnsiTheme="minorHAnsi" w:cstheme="minorHAnsi"/>
          <w:iCs/>
          <w:sz w:val="20"/>
          <w:szCs w:val="20"/>
        </w:rPr>
        <w:t>was</w:t>
      </w:r>
      <w:r w:rsidR="00703107" w:rsidRPr="00CC75A7">
        <w:rPr>
          <w:rFonts w:asciiTheme="minorHAnsi" w:hAnsiTheme="minorHAnsi" w:cstheme="minorHAnsi"/>
          <w:iCs/>
          <w:sz w:val="20"/>
          <w:szCs w:val="20"/>
        </w:rPr>
        <w:t xml:space="preserve"> to enhance </w:t>
      </w:r>
      <w:r w:rsidR="00703107" w:rsidRPr="00CC75A7">
        <w:rPr>
          <w:rFonts w:asciiTheme="minorHAnsi" w:hAnsiTheme="minorHAnsi" w:cstheme="minorHAnsi"/>
          <w:i/>
          <w:iCs/>
          <w:sz w:val="20"/>
          <w:szCs w:val="20"/>
        </w:rPr>
        <w:t>The Gauguin’s</w:t>
      </w:r>
      <w:r w:rsidRPr="00CC75A7">
        <w:rPr>
          <w:rFonts w:asciiTheme="minorHAnsi" w:hAnsiTheme="minorHAnsi" w:cstheme="minorHAnsi"/>
          <w:iCs/>
          <w:sz w:val="20"/>
          <w:szCs w:val="20"/>
        </w:rPr>
        <w:t xml:space="preserve"> </w:t>
      </w:r>
      <w:r w:rsidR="00703107" w:rsidRPr="00CC75A7">
        <w:rPr>
          <w:rFonts w:asciiTheme="minorHAnsi" w:hAnsiTheme="minorHAnsi" w:cstheme="minorHAnsi"/>
          <w:iCs/>
          <w:sz w:val="20"/>
          <w:szCs w:val="20"/>
        </w:rPr>
        <w:t xml:space="preserve">elegant </w:t>
      </w:r>
      <w:r w:rsidRPr="00CC75A7">
        <w:rPr>
          <w:rFonts w:asciiTheme="minorHAnsi" w:hAnsiTheme="minorHAnsi" w:cstheme="minorHAnsi"/>
          <w:iCs/>
          <w:sz w:val="20"/>
          <w:szCs w:val="20"/>
        </w:rPr>
        <w:t xml:space="preserve">Polynesian signature </w:t>
      </w:r>
      <w:r w:rsidR="00703107" w:rsidRPr="00CC75A7">
        <w:rPr>
          <w:rFonts w:asciiTheme="minorHAnsi" w:hAnsiTheme="minorHAnsi" w:cstheme="minorHAnsi"/>
          <w:iCs/>
          <w:sz w:val="20"/>
          <w:szCs w:val="20"/>
        </w:rPr>
        <w:t xml:space="preserve">with a chic and </w:t>
      </w:r>
      <w:r w:rsidR="00117A7D">
        <w:rPr>
          <w:rFonts w:asciiTheme="minorHAnsi" w:hAnsiTheme="minorHAnsi" w:cstheme="minorHAnsi"/>
          <w:iCs/>
          <w:sz w:val="20"/>
          <w:szCs w:val="20"/>
        </w:rPr>
        <w:t>fresh</w:t>
      </w:r>
      <w:r w:rsidR="00703107" w:rsidRPr="00CC75A7">
        <w:rPr>
          <w:rFonts w:asciiTheme="minorHAnsi" w:hAnsiTheme="minorHAnsi" w:cstheme="minorHAnsi"/>
          <w:iCs/>
          <w:sz w:val="20"/>
          <w:szCs w:val="20"/>
        </w:rPr>
        <w:t xml:space="preserve"> style to enrich</w:t>
      </w:r>
      <w:r w:rsidR="00FF13D1" w:rsidRPr="00CC75A7">
        <w:rPr>
          <w:rFonts w:asciiTheme="minorHAnsi" w:hAnsiTheme="minorHAnsi" w:cstheme="minorHAnsi"/>
          <w:iCs/>
          <w:sz w:val="20"/>
          <w:szCs w:val="20"/>
        </w:rPr>
        <w:t xml:space="preserve"> guests</w:t>
      </w:r>
      <w:r w:rsidR="005B57FD" w:rsidRPr="00CC75A7">
        <w:rPr>
          <w:rFonts w:asciiTheme="minorHAnsi" w:hAnsiTheme="minorHAnsi" w:cstheme="minorHAnsi"/>
          <w:iCs/>
          <w:sz w:val="20"/>
          <w:szCs w:val="20"/>
        </w:rPr>
        <w:t>’</w:t>
      </w:r>
      <w:r w:rsidRPr="00CC75A7">
        <w:rPr>
          <w:rFonts w:asciiTheme="minorHAnsi" w:hAnsiTheme="minorHAnsi" w:cstheme="minorHAnsi"/>
          <w:iCs/>
          <w:sz w:val="20"/>
          <w:szCs w:val="20"/>
        </w:rPr>
        <w:t xml:space="preserve"> </w:t>
      </w:r>
      <w:r w:rsidR="006E63A2" w:rsidRPr="00CC75A7">
        <w:rPr>
          <w:rFonts w:asciiTheme="minorHAnsi" w:hAnsiTheme="minorHAnsi" w:cstheme="minorHAnsi"/>
          <w:iCs/>
          <w:sz w:val="20"/>
          <w:szCs w:val="20"/>
        </w:rPr>
        <w:t xml:space="preserve">experience </w:t>
      </w:r>
      <w:r w:rsidR="00466E57" w:rsidRPr="00CC75A7">
        <w:rPr>
          <w:rFonts w:asciiTheme="minorHAnsi" w:hAnsiTheme="minorHAnsi" w:cstheme="minorHAnsi"/>
          <w:iCs/>
          <w:sz w:val="20"/>
          <w:szCs w:val="20"/>
        </w:rPr>
        <w:t>sa</w:t>
      </w:r>
      <w:r w:rsidR="008850E1" w:rsidRPr="00CC75A7">
        <w:rPr>
          <w:rFonts w:asciiTheme="minorHAnsi" w:hAnsiTheme="minorHAnsi" w:cstheme="minorHAnsi"/>
          <w:iCs/>
          <w:sz w:val="20"/>
          <w:szCs w:val="20"/>
        </w:rPr>
        <w:t xml:space="preserve">iling the islands of </w:t>
      </w:r>
      <w:r w:rsidR="00466E57" w:rsidRPr="00CC75A7">
        <w:rPr>
          <w:rFonts w:asciiTheme="minorHAnsi" w:hAnsiTheme="minorHAnsi" w:cstheme="minorHAnsi"/>
          <w:iCs/>
          <w:sz w:val="20"/>
          <w:szCs w:val="20"/>
        </w:rPr>
        <w:t xml:space="preserve">Tahiti, French Polynesia, </w:t>
      </w:r>
      <w:r w:rsidR="009B16D6">
        <w:rPr>
          <w:rFonts w:asciiTheme="minorHAnsi" w:hAnsiTheme="minorHAnsi" w:cstheme="minorHAnsi"/>
          <w:iCs/>
          <w:sz w:val="20"/>
          <w:szCs w:val="20"/>
        </w:rPr>
        <w:t xml:space="preserve">Fiji </w:t>
      </w:r>
      <w:r w:rsidR="00466E57" w:rsidRPr="00CC75A7">
        <w:rPr>
          <w:rFonts w:asciiTheme="minorHAnsi" w:hAnsiTheme="minorHAnsi" w:cstheme="minorHAnsi"/>
          <w:iCs/>
          <w:sz w:val="20"/>
          <w:szCs w:val="20"/>
        </w:rPr>
        <w:t xml:space="preserve">and the </w:t>
      </w:r>
      <w:r w:rsidRPr="00CC75A7">
        <w:rPr>
          <w:rFonts w:asciiTheme="minorHAnsi" w:hAnsiTheme="minorHAnsi" w:cstheme="minorHAnsi"/>
          <w:iCs/>
          <w:sz w:val="20"/>
          <w:szCs w:val="20"/>
        </w:rPr>
        <w:t>So</w:t>
      </w:r>
      <w:r w:rsidR="00703107" w:rsidRPr="00CC75A7">
        <w:rPr>
          <w:rFonts w:asciiTheme="minorHAnsi" w:hAnsiTheme="minorHAnsi" w:cstheme="minorHAnsi"/>
          <w:iCs/>
          <w:sz w:val="20"/>
          <w:szCs w:val="20"/>
        </w:rPr>
        <w:t>uth Pacifi</w:t>
      </w:r>
      <w:r w:rsidR="00927EA8">
        <w:rPr>
          <w:rFonts w:asciiTheme="minorHAnsi" w:hAnsiTheme="minorHAnsi" w:cstheme="minorHAnsi"/>
          <w:iCs/>
          <w:sz w:val="20"/>
          <w:szCs w:val="20"/>
        </w:rPr>
        <w:t>c.</w:t>
      </w:r>
    </w:p>
    <w:p w14:paraId="4BFC93B4" w14:textId="37010A1D" w:rsidR="00A64D03" w:rsidRDefault="00A64D03" w:rsidP="00705F91">
      <w:pPr>
        <w:spacing w:after="0" w:line="240" w:lineRule="auto"/>
        <w:jc w:val="both"/>
        <w:rPr>
          <w:rFonts w:asciiTheme="minorHAnsi" w:hAnsiTheme="minorHAnsi" w:cstheme="minorHAnsi"/>
          <w:b/>
          <w:iCs/>
          <w:sz w:val="20"/>
          <w:szCs w:val="20"/>
          <w:u w:val="single"/>
        </w:rPr>
      </w:pPr>
    </w:p>
    <w:p w14:paraId="57DA2562" w14:textId="77777777" w:rsidR="007A4F55" w:rsidRDefault="007A4F55" w:rsidP="007A4F55">
      <w:pPr>
        <w:spacing w:after="0" w:line="240" w:lineRule="auto"/>
        <w:jc w:val="both"/>
        <w:rPr>
          <w:rFonts w:asciiTheme="minorHAnsi" w:eastAsia="Times New Roman" w:hAnsiTheme="minorHAnsi" w:cstheme="minorHAnsi"/>
          <w:b/>
          <w:sz w:val="20"/>
          <w:szCs w:val="20"/>
          <w:u w:val="single"/>
        </w:rPr>
      </w:pPr>
      <w:r>
        <w:rPr>
          <w:rFonts w:asciiTheme="minorHAnsi" w:eastAsia="Times New Roman" w:hAnsiTheme="minorHAnsi" w:cstheme="minorHAnsi"/>
          <w:b/>
          <w:sz w:val="20"/>
          <w:szCs w:val="20"/>
          <w:u w:val="single"/>
        </w:rPr>
        <w:t xml:space="preserve">Large Environmental Upgrades in line with Paul Gauguin Cruises’ Values </w:t>
      </w:r>
    </w:p>
    <w:p w14:paraId="66D8FF4F" w14:textId="6BAC9096" w:rsidR="007A4F55" w:rsidRDefault="007A4F55" w:rsidP="007A4F55">
      <w:pPr>
        <w:spacing w:after="0" w:line="240"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Minimizing the impact on the environment is one of the highest priorities of the company. In 2019, Paul Gauguin Cruises took two major measures in this field. The line completely eliminated the use of heavy fuel oil by using a much cleaner fuel (LS MGO – Low-Sulphur Marine Gas Oil) and</w:t>
      </w:r>
      <w:r w:rsidR="00092626">
        <w:rPr>
          <w:rFonts w:asciiTheme="minorHAnsi" w:eastAsia="Times New Roman" w:hAnsiTheme="minorHAnsi" w:cstheme="minorHAnsi"/>
          <w:sz w:val="20"/>
          <w:szCs w:val="20"/>
        </w:rPr>
        <w:t xml:space="preserve"> also committed</w:t>
      </w:r>
      <w:r>
        <w:rPr>
          <w:rFonts w:asciiTheme="minorHAnsi" w:eastAsia="Times New Roman" w:hAnsiTheme="minorHAnsi" w:cstheme="minorHAnsi"/>
          <w:sz w:val="20"/>
          <w:szCs w:val="20"/>
        </w:rPr>
        <w:t xml:space="preserve"> to offset</w:t>
      </w:r>
      <w:r w:rsidR="00092626">
        <w:rPr>
          <w:rFonts w:asciiTheme="minorHAnsi" w:eastAsia="Times New Roman" w:hAnsiTheme="minorHAnsi" w:cstheme="minorHAnsi"/>
          <w:sz w:val="20"/>
          <w:szCs w:val="20"/>
        </w:rPr>
        <w:t>ting</w:t>
      </w:r>
      <w:r>
        <w:rPr>
          <w:rFonts w:asciiTheme="minorHAnsi" w:eastAsia="Times New Roman" w:hAnsiTheme="minorHAnsi" w:cstheme="minorHAnsi"/>
          <w:sz w:val="20"/>
          <w:szCs w:val="20"/>
        </w:rPr>
        <w:t xml:space="preserve"> 150 percent of its carbon emissions. </w:t>
      </w:r>
      <w:r>
        <w:rPr>
          <w:rFonts w:asciiTheme="minorHAnsi" w:eastAsia="Times New Roman" w:hAnsiTheme="minorHAnsi" w:cstheme="minorHAnsi"/>
          <w:i/>
          <w:sz w:val="20"/>
          <w:szCs w:val="20"/>
        </w:rPr>
        <w:t>The Gauguin’s</w:t>
      </w:r>
      <w:r>
        <w:rPr>
          <w:rFonts w:asciiTheme="minorHAnsi" w:eastAsia="Times New Roman" w:hAnsiTheme="minorHAnsi" w:cstheme="minorHAnsi"/>
          <w:sz w:val="20"/>
          <w:szCs w:val="20"/>
        </w:rPr>
        <w:t xml:space="preserve"> </w:t>
      </w:r>
      <w:r w:rsidR="00092626">
        <w:rPr>
          <w:rFonts w:asciiTheme="minorHAnsi" w:eastAsia="Times New Roman" w:hAnsiTheme="minorHAnsi" w:cstheme="minorHAnsi"/>
          <w:sz w:val="20"/>
          <w:szCs w:val="20"/>
        </w:rPr>
        <w:t xml:space="preserve">most recent </w:t>
      </w:r>
      <w:r>
        <w:rPr>
          <w:rFonts w:asciiTheme="minorHAnsi" w:eastAsia="Times New Roman" w:hAnsiTheme="minorHAnsi" w:cstheme="minorHAnsi"/>
          <w:sz w:val="20"/>
          <w:szCs w:val="20"/>
        </w:rPr>
        <w:t xml:space="preserve">environmental upgrades follow this path </w:t>
      </w:r>
      <w:r w:rsidR="00092626">
        <w:rPr>
          <w:rFonts w:asciiTheme="minorHAnsi" w:eastAsia="Times New Roman" w:hAnsiTheme="minorHAnsi" w:cstheme="minorHAnsi"/>
          <w:sz w:val="20"/>
          <w:szCs w:val="20"/>
        </w:rPr>
        <w:t>and</w:t>
      </w:r>
      <w:r>
        <w:rPr>
          <w:rFonts w:asciiTheme="minorHAnsi" w:eastAsia="Times New Roman" w:hAnsiTheme="minorHAnsi" w:cstheme="minorHAnsi"/>
          <w:sz w:val="20"/>
          <w:szCs w:val="20"/>
        </w:rPr>
        <w:t xml:space="preserve"> include water treatment and consumption optimization along with energy-saving initiatives. </w:t>
      </w:r>
    </w:p>
    <w:p w14:paraId="3DEDD127" w14:textId="77777777" w:rsidR="007A4F55" w:rsidRPr="00CC75A7" w:rsidRDefault="007A4F55" w:rsidP="00705F91">
      <w:pPr>
        <w:spacing w:after="0" w:line="240" w:lineRule="auto"/>
        <w:jc w:val="both"/>
        <w:rPr>
          <w:rFonts w:asciiTheme="minorHAnsi" w:hAnsiTheme="minorHAnsi" w:cstheme="minorHAnsi"/>
          <w:b/>
          <w:iCs/>
          <w:sz w:val="20"/>
          <w:szCs w:val="20"/>
          <w:u w:val="single"/>
        </w:rPr>
      </w:pPr>
    </w:p>
    <w:p w14:paraId="264A755E" w14:textId="792DD105" w:rsidR="009C2CCB" w:rsidRPr="00CC75A7" w:rsidRDefault="00A913E9" w:rsidP="00705F91">
      <w:pPr>
        <w:spacing w:after="0" w:line="240" w:lineRule="auto"/>
        <w:jc w:val="both"/>
        <w:rPr>
          <w:rFonts w:asciiTheme="minorHAnsi" w:hAnsiTheme="minorHAnsi" w:cstheme="minorHAnsi"/>
          <w:b/>
          <w:iCs/>
          <w:sz w:val="20"/>
          <w:szCs w:val="20"/>
          <w:u w:val="single"/>
        </w:rPr>
      </w:pPr>
      <w:r w:rsidRPr="00CC75A7">
        <w:rPr>
          <w:rFonts w:asciiTheme="minorHAnsi" w:hAnsiTheme="minorHAnsi" w:cstheme="minorHAnsi"/>
          <w:b/>
          <w:iCs/>
          <w:sz w:val="20"/>
          <w:szCs w:val="20"/>
          <w:u w:val="single"/>
        </w:rPr>
        <w:t>An Empowering Experience Dedicated to Guests’ Highest E</w:t>
      </w:r>
      <w:r w:rsidR="00AD1BC1" w:rsidRPr="00CC75A7">
        <w:rPr>
          <w:rFonts w:asciiTheme="minorHAnsi" w:hAnsiTheme="minorHAnsi" w:cstheme="minorHAnsi"/>
          <w:b/>
          <w:iCs/>
          <w:sz w:val="20"/>
          <w:szCs w:val="20"/>
          <w:u w:val="single"/>
        </w:rPr>
        <w:t>xpectations</w:t>
      </w:r>
    </w:p>
    <w:p w14:paraId="7C86ED52" w14:textId="2C915444" w:rsidR="00047508" w:rsidRPr="009B16D6" w:rsidRDefault="00FF13D1" w:rsidP="009B16D6">
      <w:pPr>
        <w:spacing w:after="0" w:line="240" w:lineRule="auto"/>
        <w:jc w:val="both"/>
        <w:rPr>
          <w:rFonts w:asciiTheme="minorHAnsi" w:hAnsiTheme="minorHAnsi" w:cstheme="minorHAnsi"/>
          <w:iCs/>
          <w:sz w:val="20"/>
          <w:szCs w:val="20"/>
        </w:rPr>
      </w:pPr>
      <w:r w:rsidRPr="00CC75A7">
        <w:rPr>
          <w:rFonts w:asciiTheme="minorHAnsi" w:hAnsiTheme="minorHAnsi" w:cstheme="minorHAnsi"/>
          <w:i/>
          <w:iCs/>
          <w:sz w:val="20"/>
          <w:szCs w:val="20"/>
        </w:rPr>
        <w:t>The Gauguin</w:t>
      </w:r>
      <w:r w:rsidRPr="00CC75A7">
        <w:rPr>
          <w:rFonts w:asciiTheme="minorHAnsi" w:hAnsiTheme="minorHAnsi" w:cstheme="minorHAnsi"/>
          <w:iCs/>
          <w:sz w:val="20"/>
          <w:szCs w:val="20"/>
        </w:rPr>
        <w:t xml:space="preserve"> </w:t>
      </w:r>
      <w:r w:rsidR="008734A8">
        <w:rPr>
          <w:rFonts w:asciiTheme="minorHAnsi" w:hAnsiTheme="minorHAnsi" w:cstheme="minorHAnsi"/>
          <w:iCs/>
          <w:sz w:val="20"/>
          <w:szCs w:val="20"/>
        </w:rPr>
        <w:t>is</w:t>
      </w:r>
      <w:r w:rsidRPr="00CC75A7">
        <w:rPr>
          <w:rFonts w:asciiTheme="minorHAnsi" w:hAnsiTheme="minorHAnsi" w:cstheme="minorHAnsi"/>
          <w:iCs/>
          <w:sz w:val="20"/>
          <w:szCs w:val="20"/>
        </w:rPr>
        <w:t xml:space="preserve"> outfitted with a look </w:t>
      </w:r>
      <w:r w:rsidR="00CF59AF" w:rsidRPr="00CC75A7">
        <w:rPr>
          <w:rFonts w:asciiTheme="minorHAnsi" w:hAnsiTheme="minorHAnsi" w:cstheme="minorHAnsi"/>
          <w:iCs/>
          <w:sz w:val="20"/>
          <w:szCs w:val="20"/>
        </w:rPr>
        <w:t>designed by Studio Jean-Philip</w:t>
      </w:r>
      <w:r w:rsidR="00AD1BC1" w:rsidRPr="00CC75A7">
        <w:rPr>
          <w:rFonts w:asciiTheme="minorHAnsi" w:hAnsiTheme="minorHAnsi" w:cstheme="minorHAnsi"/>
          <w:iCs/>
          <w:sz w:val="20"/>
          <w:szCs w:val="20"/>
        </w:rPr>
        <w:t>p</w:t>
      </w:r>
      <w:r w:rsidR="00CF59AF" w:rsidRPr="00CC75A7">
        <w:rPr>
          <w:rFonts w:asciiTheme="minorHAnsi" w:hAnsiTheme="minorHAnsi" w:cstheme="minorHAnsi"/>
          <w:iCs/>
          <w:sz w:val="20"/>
          <w:szCs w:val="20"/>
        </w:rPr>
        <w:t xml:space="preserve">e Nuel </w:t>
      </w:r>
      <w:r w:rsidRPr="00CC75A7">
        <w:rPr>
          <w:rFonts w:asciiTheme="minorHAnsi" w:hAnsiTheme="minorHAnsi" w:cstheme="minorHAnsi"/>
          <w:iCs/>
          <w:sz w:val="20"/>
          <w:szCs w:val="20"/>
        </w:rPr>
        <w:t xml:space="preserve">that evokes South Seas elegance and the storied islands that the </w:t>
      </w:r>
      <w:r w:rsidR="00EF07B9" w:rsidRPr="00CC75A7">
        <w:rPr>
          <w:rFonts w:asciiTheme="minorHAnsi" w:hAnsiTheme="minorHAnsi" w:cstheme="minorHAnsi"/>
          <w:iCs/>
          <w:sz w:val="20"/>
          <w:szCs w:val="20"/>
        </w:rPr>
        <w:t xml:space="preserve">iconic </w:t>
      </w:r>
      <w:r w:rsidRPr="00CC75A7">
        <w:rPr>
          <w:rFonts w:asciiTheme="minorHAnsi" w:hAnsiTheme="minorHAnsi" w:cstheme="minorHAnsi"/>
          <w:iCs/>
          <w:sz w:val="20"/>
          <w:szCs w:val="20"/>
        </w:rPr>
        <w:t>ship sails</w:t>
      </w:r>
      <w:r w:rsidR="00F40DA3" w:rsidRPr="00CC75A7">
        <w:rPr>
          <w:rFonts w:asciiTheme="minorHAnsi" w:hAnsiTheme="minorHAnsi" w:cstheme="minorHAnsi"/>
          <w:iCs/>
          <w:sz w:val="20"/>
          <w:szCs w:val="20"/>
        </w:rPr>
        <w:t>.</w:t>
      </w:r>
      <w:r w:rsidR="00117A7D">
        <w:rPr>
          <w:rFonts w:asciiTheme="minorHAnsi" w:hAnsiTheme="minorHAnsi" w:cstheme="minorHAnsi"/>
          <w:iCs/>
          <w:sz w:val="20"/>
          <w:szCs w:val="20"/>
        </w:rPr>
        <w:t xml:space="preserve"> </w:t>
      </w:r>
      <w:r w:rsidR="00117A7D" w:rsidRPr="00117A7D">
        <w:rPr>
          <w:rFonts w:asciiTheme="minorHAnsi" w:hAnsiTheme="minorHAnsi" w:cstheme="minorHAnsi"/>
          <w:iCs/>
          <w:sz w:val="20"/>
          <w:szCs w:val="20"/>
        </w:rPr>
        <w:t xml:space="preserve">The refurbishment enhances the historical interior of the vessel made of warm and dark woodworks and strengthens the local identity. The fresh palette incorporates lagoon shades, a wide range of green and natural tones, warm color touches, </w:t>
      </w:r>
      <w:r w:rsidR="00092626">
        <w:rPr>
          <w:rFonts w:asciiTheme="minorHAnsi" w:hAnsiTheme="minorHAnsi" w:cstheme="minorHAnsi"/>
          <w:iCs/>
          <w:sz w:val="20"/>
          <w:szCs w:val="20"/>
        </w:rPr>
        <w:t>organic</w:t>
      </w:r>
      <w:r w:rsidR="00117A7D" w:rsidRPr="00117A7D">
        <w:rPr>
          <w:rFonts w:asciiTheme="minorHAnsi" w:hAnsiTheme="minorHAnsi" w:cstheme="minorHAnsi"/>
          <w:iCs/>
          <w:sz w:val="20"/>
          <w:szCs w:val="20"/>
        </w:rPr>
        <w:t xml:space="preserve"> patterns and woven textiles. </w:t>
      </w:r>
      <w:r w:rsidR="00092626">
        <w:rPr>
          <w:rFonts w:asciiTheme="minorHAnsi" w:hAnsiTheme="minorHAnsi" w:cstheme="minorHAnsi"/>
          <w:iCs/>
          <w:sz w:val="20"/>
          <w:szCs w:val="20"/>
        </w:rPr>
        <w:t>E</w:t>
      </w:r>
      <w:r w:rsidR="00117A7D" w:rsidRPr="00117A7D">
        <w:rPr>
          <w:rFonts w:asciiTheme="minorHAnsi" w:hAnsiTheme="minorHAnsi" w:cstheme="minorHAnsi"/>
          <w:iCs/>
          <w:sz w:val="20"/>
          <w:szCs w:val="20"/>
        </w:rPr>
        <w:t xml:space="preserve">xotic </w:t>
      </w:r>
      <w:r w:rsidR="00092626" w:rsidRPr="00117A7D">
        <w:rPr>
          <w:rFonts w:asciiTheme="minorHAnsi" w:hAnsiTheme="minorHAnsi" w:cstheme="minorHAnsi"/>
          <w:iCs/>
          <w:sz w:val="20"/>
          <w:szCs w:val="20"/>
        </w:rPr>
        <w:t>panoramas</w:t>
      </w:r>
      <w:r w:rsidR="00117A7D" w:rsidRPr="00117A7D">
        <w:rPr>
          <w:rFonts w:asciiTheme="minorHAnsi" w:hAnsiTheme="minorHAnsi" w:cstheme="minorHAnsi"/>
          <w:iCs/>
          <w:sz w:val="20"/>
          <w:szCs w:val="20"/>
        </w:rPr>
        <w:t xml:space="preserve"> and traditional artwork</w:t>
      </w:r>
      <w:r w:rsidR="00092626">
        <w:rPr>
          <w:rFonts w:asciiTheme="minorHAnsi" w:hAnsiTheme="minorHAnsi" w:cstheme="minorHAnsi"/>
          <w:iCs/>
          <w:sz w:val="20"/>
          <w:szCs w:val="20"/>
        </w:rPr>
        <w:t xml:space="preserve"> transports </w:t>
      </w:r>
      <w:r w:rsidR="00117A7D" w:rsidRPr="00117A7D">
        <w:rPr>
          <w:rFonts w:asciiTheme="minorHAnsi" w:hAnsiTheme="minorHAnsi" w:cstheme="minorHAnsi"/>
          <w:iCs/>
          <w:sz w:val="20"/>
          <w:szCs w:val="20"/>
        </w:rPr>
        <w:t xml:space="preserve">guests into </w:t>
      </w:r>
      <w:r w:rsidR="00092626">
        <w:rPr>
          <w:rFonts w:asciiTheme="minorHAnsi" w:hAnsiTheme="minorHAnsi" w:cstheme="minorHAnsi"/>
          <w:iCs/>
          <w:sz w:val="20"/>
          <w:szCs w:val="20"/>
        </w:rPr>
        <w:t xml:space="preserve">the </w:t>
      </w:r>
      <w:r w:rsidR="00117A7D" w:rsidRPr="00117A7D">
        <w:rPr>
          <w:rFonts w:asciiTheme="minorHAnsi" w:hAnsiTheme="minorHAnsi" w:cstheme="minorHAnsi"/>
          <w:iCs/>
          <w:sz w:val="20"/>
          <w:szCs w:val="20"/>
        </w:rPr>
        <w:t>local environment.</w:t>
      </w:r>
      <w:r w:rsidR="00117A7D">
        <w:rPr>
          <w:rFonts w:asciiTheme="minorHAnsi" w:hAnsiTheme="minorHAnsi" w:cstheme="minorHAnsi"/>
          <w:iCs/>
          <w:sz w:val="20"/>
          <w:szCs w:val="20"/>
        </w:rPr>
        <w:t xml:space="preserve"> </w:t>
      </w:r>
      <w:r w:rsidR="00603D88" w:rsidRPr="009B16D6">
        <w:rPr>
          <w:rFonts w:asciiTheme="minorHAnsi" w:hAnsiTheme="minorHAnsi" w:cstheme="minorHAnsi"/>
          <w:iCs/>
          <w:sz w:val="20"/>
          <w:szCs w:val="20"/>
        </w:rPr>
        <w:t xml:space="preserve">All </w:t>
      </w:r>
      <w:r w:rsidR="00603D88" w:rsidRPr="009B16D6">
        <w:rPr>
          <w:rFonts w:asciiTheme="minorHAnsi" w:hAnsiTheme="minorHAnsi" w:cstheme="minorHAnsi"/>
          <w:i/>
          <w:iCs/>
          <w:sz w:val="20"/>
          <w:szCs w:val="20"/>
        </w:rPr>
        <w:t>The Gauguin’s</w:t>
      </w:r>
      <w:r w:rsidR="00603D88" w:rsidRPr="009B16D6">
        <w:rPr>
          <w:rFonts w:asciiTheme="minorHAnsi" w:hAnsiTheme="minorHAnsi" w:cstheme="minorHAnsi"/>
          <w:iCs/>
          <w:sz w:val="20"/>
          <w:szCs w:val="20"/>
        </w:rPr>
        <w:t xml:space="preserve"> staterooms and suites</w:t>
      </w:r>
      <w:r w:rsidR="002D013D">
        <w:rPr>
          <w:rFonts w:asciiTheme="minorHAnsi" w:hAnsiTheme="minorHAnsi" w:cstheme="minorHAnsi"/>
          <w:iCs/>
          <w:sz w:val="20"/>
          <w:szCs w:val="20"/>
        </w:rPr>
        <w:t>,</w:t>
      </w:r>
      <w:r w:rsidR="00603D88" w:rsidRPr="009B16D6">
        <w:rPr>
          <w:rFonts w:asciiTheme="minorHAnsi" w:hAnsiTheme="minorHAnsi" w:cstheme="minorHAnsi"/>
          <w:iCs/>
          <w:sz w:val="20"/>
          <w:szCs w:val="20"/>
        </w:rPr>
        <w:t xml:space="preserve"> as well as the</w:t>
      </w:r>
      <w:r w:rsidR="00061D17" w:rsidRPr="009B16D6">
        <w:rPr>
          <w:rFonts w:asciiTheme="minorHAnsi" w:hAnsiTheme="minorHAnsi" w:cstheme="minorHAnsi"/>
          <w:iCs/>
          <w:sz w:val="20"/>
          <w:szCs w:val="20"/>
        </w:rPr>
        <w:t xml:space="preserve"> public spaces</w:t>
      </w:r>
      <w:r w:rsidR="002D013D">
        <w:rPr>
          <w:rFonts w:asciiTheme="minorHAnsi" w:hAnsiTheme="minorHAnsi" w:cstheme="minorHAnsi"/>
          <w:iCs/>
          <w:sz w:val="20"/>
          <w:szCs w:val="20"/>
        </w:rPr>
        <w:t>,</w:t>
      </w:r>
      <w:r w:rsidR="00061D17" w:rsidRPr="009B16D6">
        <w:rPr>
          <w:rFonts w:asciiTheme="minorHAnsi" w:hAnsiTheme="minorHAnsi" w:cstheme="minorHAnsi"/>
          <w:iCs/>
          <w:sz w:val="20"/>
          <w:szCs w:val="20"/>
        </w:rPr>
        <w:t xml:space="preserve"> w</w:t>
      </w:r>
      <w:r w:rsidR="008734A8">
        <w:rPr>
          <w:rFonts w:asciiTheme="minorHAnsi" w:hAnsiTheme="minorHAnsi" w:cstheme="minorHAnsi"/>
          <w:iCs/>
          <w:sz w:val="20"/>
          <w:szCs w:val="20"/>
        </w:rPr>
        <w:t>ere</w:t>
      </w:r>
      <w:r w:rsidR="00061D17" w:rsidRPr="009B16D6">
        <w:rPr>
          <w:rFonts w:asciiTheme="minorHAnsi" w:hAnsiTheme="minorHAnsi" w:cstheme="minorHAnsi"/>
          <w:iCs/>
          <w:sz w:val="20"/>
          <w:szCs w:val="20"/>
        </w:rPr>
        <w:t xml:space="preserve"> renovated</w:t>
      </w:r>
      <w:r w:rsidR="00603D88" w:rsidRPr="009B16D6">
        <w:rPr>
          <w:rFonts w:asciiTheme="minorHAnsi" w:hAnsiTheme="minorHAnsi" w:cstheme="minorHAnsi"/>
          <w:iCs/>
          <w:sz w:val="20"/>
          <w:szCs w:val="20"/>
        </w:rPr>
        <w:t xml:space="preserve">: </w:t>
      </w:r>
      <w:r w:rsidR="00CC75A7" w:rsidRPr="009B16D6">
        <w:rPr>
          <w:rFonts w:asciiTheme="minorHAnsi" w:hAnsiTheme="minorHAnsi" w:cstheme="minorHAnsi"/>
          <w:iCs/>
          <w:sz w:val="20"/>
          <w:szCs w:val="20"/>
        </w:rPr>
        <w:t xml:space="preserve">Le </w:t>
      </w:r>
      <w:r w:rsidR="00603D88" w:rsidRPr="009B16D6">
        <w:rPr>
          <w:rFonts w:asciiTheme="minorHAnsi" w:hAnsiTheme="minorHAnsi" w:cstheme="minorHAnsi"/>
          <w:iCs/>
          <w:sz w:val="20"/>
          <w:szCs w:val="20"/>
        </w:rPr>
        <w:t xml:space="preserve">Grand Salon, three restaurants, Piano Bar, La Palette Lounge, Spa and Salon, Boutique, Pool Deck, and Reception area. </w:t>
      </w:r>
    </w:p>
    <w:p w14:paraId="1B475F83" w14:textId="77777777" w:rsidR="00927EA8" w:rsidRDefault="00927EA8" w:rsidP="00885957">
      <w:pPr>
        <w:spacing w:after="0"/>
        <w:jc w:val="both"/>
        <w:rPr>
          <w:rFonts w:asciiTheme="minorHAnsi" w:hAnsiTheme="minorHAnsi" w:cstheme="minorHAnsi"/>
          <w:b/>
          <w:iCs/>
          <w:sz w:val="20"/>
          <w:szCs w:val="20"/>
          <w:u w:val="single"/>
        </w:rPr>
      </w:pPr>
    </w:p>
    <w:p w14:paraId="6F5471EC" w14:textId="7B0C207D" w:rsidR="00885957" w:rsidRPr="00885957" w:rsidRDefault="006755A3" w:rsidP="00885957">
      <w:pPr>
        <w:spacing w:after="0"/>
        <w:jc w:val="both"/>
        <w:rPr>
          <w:rFonts w:asciiTheme="minorHAnsi" w:hAnsiTheme="minorHAnsi" w:cstheme="minorHAnsi"/>
          <w:b/>
          <w:iCs/>
          <w:sz w:val="20"/>
          <w:szCs w:val="20"/>
          <w:u w:val="single"/>
        </w:rPr>
      </w:pPr>
      <w:r>
        <w:rPr>
          <w:rFonts w:asciiTheme="minorHAnsi" w:hAnsiTheme="minorHAnsi" w:cstheme="minorHAnsi"/>
          <w:b/>
          <w:iCs/>
          <w:sz w:val="20"/>
          <w:szCs w:val="20"/>
          <w:u w:val="single"/>
        </w:rPr>
        <w:t>Ong</w:t>
      </w:r>
      <w:r w:rsidR="009A4F04">
        <w:rPr>
          <w:rFonts w:asciiTheme="minorHAnsi" w:hAnsiTheme="minorHAnsi" w:cstheme="minorHAnsi"/>
          <w:b/>
          <w:iCs/>
          <w:sz w:val="20"/>
          <w:szCs w:val="20"/>
          <w:u w:val="single"/>
        </w:rPr>
        <w:t>o</w:t>
      </w:r>
      <w:r>
        <w:rPr>
          <w:rFonts w:asciiTheme="minorHAnsi" w:hAnsiTheme="minorHAnsi" w:cstheme="minorHAnsi"/>
          <w:b/>
          <w:iCs/>
          <w:sz w:val="20"/>
          <w:szCs w:val="20"/>
          <w:u w:val="single"/>
        </w:rPr>
        <w:t>ing Onboard Upgrades</w:t>
      </w:r>
    </w:p>
    <w:p w14:paraId="6F1DE767" w14:textId="5F8F62C1" w:rsidR="00192C10" w:rsidRPr="0053612F" w:rsidRDefault="005A1BFC" w:rsidP="0053612F">
      <w:pPr>
        <w:spacing w:after="0" w:line="240" w:lineRule="auto"/>
        <w:jc w:val="both"/>
        <w:rPr>
          <w:rFonts w:asciiTheme="minorHAnsi" w:hAnsiTheme="minorHAnsi" w:cstheme="minorHAnsi"/>
          <w:iCs/>
          <w:sz w:val="20"/>
          <w:szCs w:val="20"/>
        </w:rPr>
      </w:pPr>
      <w:r w:rsidRPr="0053612F">
        <w:rPr>
          <w:rFonts w:asciiTheme="minorHAnsi" w:hAnsiTheme="minorHAnsi" w:cstheme="minorHAnsi"/>
          <w:iCs/>
          <w:sz w:val="20"/>
          <w:szCs w:val="20"/>
        </w:rPr>
        <w:t xml:space="preserve">To accompany </w:t>
      </w:r>
      <w:r w:rsidRPr="0053612F">
        <w:rPr>
          <w:rFonts w:asciiTheme="minorHAnsi" w:hAnsiTheme="minorHAnsi" w:cstheme="minorHAnsi"/>
          <w:i/>
          <w:sz w:val="20"/>
          <w:szCs w:val="20"/>
        </w:rPr>
        <w:t>The Gauguin</w:t>
      </w:r>
      <w:r w:rsidRPr="0053612F">
        <w:rPr>
          <w:rFonts w:asciiTheme="minorHAnsi" w:hAnsiTheme="minorHAnsi" w:cstheme="minorHAnsi"/>
          <w:iCs/>
          <w:sz w:val="20"/>
          <w:szCs w:val="20"/>
        </w:rPr>
        <w:t>’s renovation, amenities w</w:t>
      </w:r>
      <w:r w:rsidR="008734A8" w:rsidRPr="0053612F">
        <w:rPr>
          <w:rFonts w:asciiTheme="minorHAnsi" w:hAnsiTheme="minorHAnsi" w:cstheme="minorHAnsi"/>
          <w:iCs/>
          <w:sz w:val="20"/>
          <w:szCs w:val="20"/>
        </w:rPr>
        <w:t xml:space="preserve">ere </w:t>
      </w:r>
      <w:r w:rsidRPr="0053612F">
        <w:rPr>
          <w:rFonts w:asciiTheme="minorHAnsi" w:hAnsiTheme="minorHAnsi" w:cstheme="minorHAnsi"/>
          <w:iCs/>
          <w:sz w:val="20"/>
          <w:szCs w:val="20"/>
        </w:rPr>
        <w:t xml:space="preserve">enhanced for a full guest experience. Guests will be able to enjoy </w:t>
      </w:r>
      <w:r w:rsidR="007A4F55" w:rsidRPr="0053612F">
        <w:rPr>
          <w:rFonts w:asciiTheme="minorHAnsi" w:hAnsiTheme="minorHAnsi" w:cstheme="minorHAnsi"/>
          <w:iCs/>
          <w:sz w:val="20"/>
          <w:szCs w:val="20"/>
        </w:rPr>
        <w:t>complimentary unlimited Wi-Fi and a</w:t>
      </w:r>
      <w:r w:rsidRPr="0053612F">
        <w:rPr>
          <w:rFonts w:asciiTheme="minorHAnsi" w:hAnsiTheme="minorHAnsi" w:cstheme="minorHAnsi"/>
          <w:iCs/>
          <w:sz w:val="20"/>
          <w:szCs w:val="20"/>
        </w:rPr>
        <w:t xml:space="preserve"> virtual museum of over 150 paintings of artist Paul Gauguin during their voyage. </w:t>
      </w:r>
      <w:r w:rsidR="00B335E5" w:rsidRPr="0053612F">
        <w:rPr>
          <w:rFonts w:asciiTheme="minorHAnsi" w:hAnsiTheme="minorHAnsi" w:cstheme="minorHAnsi"/>
          <w:iCs/>
          <w:sz w:val="20"/>
          <w:szCs w:val="20"/>
        </w:rPr>
        <w:t>These</w:t>
      </w:r>
      <w:r w:rsidR="00587EB6" w:rsidRPr="0053612F">
        <w:rPr>
          <w:rFonts w:asciiTheme="minorHAnsi" w:hAnsiTheme="minorHAnsi" w:cstheme="minorHAnsi"/>
          <w:iCs/>
          <w:sz w:val="20"/>
          <w:szCs w:val="20"/>
        </w:rPr>
        <w:t xml:space="preserve"> new enhancement</w:t>
      </w:r>
      <w:r w:rsidRPr="0053612F">
        <w:rPr>
          <w:rFonts w:asciiTheme="minorHAnsi" w:hAnsiTheme="minorHAnsi" w:cstheme="minorHAnsi"/>
          <w:iCs/>
          <w:sz w:val="20"/>
          <w:szCs w:val="20"/>
        </w:rPr>
        <w:t>s</w:t>
      </w:r>
      <w:r w:rsidR="00B335E5" w:rsidRPr="0053612F">
        <w:rPr>
          <w:rFonts w:asciiTheme="minorHAnsi" w:hAnsiTheme="minorHAnsi" w:cstheme="minorHAnsi"/>
          <w:iCs/>
          <w:sz w:val="20"/>
          <w:szCs w:val="20"/>
        </w:rPr>
        <w:t xml:space="preserve"> will provide guest</w:t>
      </w:r>
      <w:r w:rsidR="00587EB6" w:rsidRPr="0053612F">
        <w:rPr>
          <w:rFonts w:asciiTheme="minorHAnsi" w:hAnsiTheme="minorHAnsi" w:cstheme="minorHAnsi"/>
          <w:iCs/>
          <w:sz w:val="20"/>
          <w:szCs w:val="20"/>
        </w:rPr>
        <w:t>s</w:t>
      </w:r>
      <w:r w:rsidR="00110BFF" w:rsidRPr="0053612F">
        <w:rPr>
          <w:rFonts w:asciiTheme="minorHAnsi" w:hAnsiTheme="minorHAnsi" w:cstheme="minorHAnsi"/>
          <w:iCs/>
          <w:sz w:val="20"/>
          <w:szCs w:val="20"/>
        </w:rPr>
        <w:t xml:space="preserve"> of </w:t>
      </w:r>
      <w:r w:rsidR="00110BFF" w:rsidRPr="0053612F">
        <w:rPr>
          <w:rFonts w:asciiTheme="minorHAnsi" w:hAnsiTheme="minorHAnsi" w:cstheme="minorHAnsi"/>
          <w:i/>
          <w:sz w:val="20"/>
          <w:szCs w:val="20"/>
        </w:rPr>
        <w:t>The Gauguin</w:t>
      </w:r>
      <w:r w:rsidR="00FB67AB" w:rsidRPr="0053612F">
        <w:rPr>
          <w:rFonts w:asciiTheme="minorHAnsi" w:hAnsiTheme="minorHAnsi" w:cstheme="minorHAnsi"/>
          <w:iCs/>
          <w:sz w:val="20"/>
          <w:szCs w:val="20"/>
        </w:rPr>
        <w:t xml:space="preserve"> an even more luxurious, </w:t>
      </w:r>
      <w:r w:rsidR="00587EB6" w:rsidRPr="0053612F">
        <w:rPr>
          <w:rFonts w:asciiTheme="minorHAnsi" w:hAnsiTheme="minorHAnsi" w:cstheme="minorHAnsi"/>
          <w:iCs/>
          <w:sz w:val="20"/>
          <w:szCs w:val="20"/>
        </w:rPr>
        <w:t>all-inclusive experience</w:t>
      </w:r>
      <w:r w:rsidR="009F42A9" w:rsidRPr="0053612F">
        <w:rPr>
          <w:rFonts w:asciiTheme="minorHAnsi" w:hAnsiTheme="minorHAnsi" w:cstheme="minorHAnsi"/>
          <w:iCs/>
          <w:sz w:val="20"/>
          <w:szCs w:val="20"/>
        </w:rPr>
        <w:t>,</w:t>
      </w:r>
      <w:r w:rsidR="00587EB6" w:rsidRPr="0053612F">
        <w:rPr>
          <w:rFonts w:asciiTheme="minorHAnsi" w:hAnsiTheme="minorHAnsi" w:cstheme="minorHAnsi"/>
          <w:iCs/>
          <w:sz w:val="20"/>
          <w:szCs w:val="20"/>
        </w:rPr>
        <w:t xml:space="preserve"> which encompasses</w:t>
      </w:r>
      <w:r w:rsidR="00B335E5" w:rsidRPr="0053612F">
        <w:rPr>
          <w:rFonts w:asciiTheme="minorHAnsi" w:hAnsiTheme="minorHAnsi" w:cstheme="minorHAnsi"/>
          <w:iCs/>
          <w:sz w:val="20"/>
          <w:szCs w:val="20"/>
        </w:rPr>
        <w:t xml:space="preserve"> </w:t>
      </w:r>
      <w:r w:rsidR="009D25E1" w:rsidRPr="0053612F">
        <w:rPr>
          <w:rFonts w:asciiTheme="minorHAnsi" w:hAnsiTheme="minorHAnsi" w:cstheme="minorHAnsi"/>
          <w:iCs/>
          <w:sz w:val="20"/>
          <w:szCs w:val="20"/>
        </w:rPr>
        <w:t xml:space="preserve">dining in all three </w:t>
      </w:r>
      <w:r w:rsidR="006A168D" w:rsidRPr="0053612F">
        <w:rPr>
          <w:rFonts w:asciiTheme="minorHAnsi" w:hAnsiTheme="minorHAnsi" w:cstheme="minorHAnsi"/>
          <w:iCs/>
          <w:sz w:val="20"/>
          <w:szCs w:val="20"/>
        </w:rPr>
        <w:t xml:space="preserve">of the ship’s </w:t>
      </w:r>
      <w:r w:rsidR="009D25E1" w:rsidRPr="0053612F">
        <w:rPr>
          <w:rFonts w:asciiTheme="minorHAnsi" w:hAnsiTheme="minorHAnsi" w:cstheme="minorHAnsi"/>
          <w:iCs/>
          <w:sz w:val="20"/>
          <w:szCs w:val="20"/>
        </w:rPr>
        <w:t>restaurants and 24-hour room service</w:t>
      </w:r>
      <w:r w:rsidR="00E948B8" w:rsidRPr="0053612F">
        <w:rPr>
          <w:rFonts w:asciiTheme="minorHAnsi" w:hAnsiTheme="minorHAnsi" w:cstheme="minorHAnsi"/>
          <w:iCs/>
          <w:sz w:val="20"/>
          <w:szCs w:val="20"/>
        </w:rPr>
        <w:t>;</w:t>
      </w:r>
      <w:r w:rsidR="009D25E1" w:rsidRPr="0053612F">
        <w:rPr>
          <w:rFonts w:asciiTheme="minorHAnsi" w:hAnsiTheme="minorHAnsi" w:cstheme="minorHAnsi"/>
          <w:iCs/>
          <w:sz w:val="20"/>
          <w:szCs w:val="20"/>
        </w:rPr>
        <w:t xml:space="preserve"> </w:t>
      </w:r>
      <w:r w:rsidR="00682DFA" w:rsidRPr="0053612F">
        <w:rPr>
          <w:rFonts w:asciiTheme="minorHAnsi" w:hAnsiTheme="minorHAnsi" w:cstheme="minorHAnsi"/>
          <w:iCs/>
          <w:sz w:val="20"/>
          <w:szCs w:val="20"/>
        </w:rPr>
        <w:t>c</w:t>
      </w:r>
      <w:r w:rsidR="009D25E1" w:rsidRPr="0053612F">
        <w:rPr>
          <w:rFonts w:asciiTheme="minorHAnsi" w:hAnsiTheme="minorHAnsi" w:cstheme="minorHAnsi"/>
          <w:iCs/>
          <w:sz w:val="20"/>
          <w:szCs w:val="20"/>
        </w:rPr>
        <w:t>omplimentary beverages including select wines</w:t>
      </w:r>
      <w:r w:rsidR="009F42A9" w:rsidRPr="0053612F">
        <w:rPr>
          <w:rFonts w:asciiTheme="minorHAnsi" w:hAnsiTheme="minorHAnsi" w:cstheme="minorHAnsi"/>
          <w:iCs/>
          <w:sz w:val="20"/>
          <w:szCs w:val="20"/>
        </w:rPr>
        <w:t>, beer,</w:t>
      </w:r>
      <w:r w:rsidR="009D25E1" w:rsidRPr="0053612F">
        <w:rPr>
          <w:rFonts w:asciiTheme="minorHAnsi" w:hAnsiTheme="minorHAnsi" w:cstheme="minorHAnsi"/>
          <w:iCs/>
          <w:sz w:val="20"/>
          <w:szCs w:val="20"/>
        </w:rPr>
        <w:t xml:space="preserve"> and spirits; </w:t>
      </w:r>
      <w:r w:rsidR="004319A2" w:rsidRPr="0053612F">
        <w:rPr>
          <w:rFonts w:asciiTheme="minorHAnsi" w:hAnsiTheme="minorHAnsi" w:cstheme="minorHAnsi"/>
          <w:iCs/>
          <w:sz w:val="20"/>
          <w:szCs w:val="20"/>
        </w:rPr>
        <w:t xml:space="preserve">and </w:t>
      </w:r>
      <w:r w:rsidR="00ED058E" w:rsidRPr="0053612F">
        <w:rPr>
          <w:rFonts w:asciiTheme="minorHAnsi" w:hAnsiTheme="minorHAnsi" w:cstheme="minorHAnsi"/>
          <w:iCs/>
          <w:sz w:val="20"/>
          <w:szCs w:val="20"/>
        </w:rPr>
        <w:t>onboard gratuities for room stewards and dining staff.</w:t>
      </w:r>
    </w:p>
    <w:p w14:paraId="1A2F31FB" w14:textId="77777777" w:rsidR="00927EA8" w:rsidRDefault="00927EA8" w:rsidP="00705F91">
      <w:pPr>
        <w:spacing w:after="0" w:line="240" w:lineRule="auto"/>
        <w:jc w:val="both"/>
        <w:rPr>
          <w:rFonts w:asciiTheme="minorHAnsi" w:hAnsiTheme="minorHAnsi" w:cstheme="minorHAnsi"/>
          <w:b/>
          <w:i/>
          <w:iCs/>
          <w:sz w:val="20"/>
          <w:szCs w:val="20"/>
          <w:u w:val="single"/>
        </w:rPr>
      </w:pPr>
    </w:p>
    <w:p w14:paraId="59EBDF47" w14:textId="5F8C0881" w:rsidR="00DF3D5B" w:rsidRPr="00CC75A7" w:rsidRDefault="00C33C9E" w:rsidP="00705F91">
      <w:pPr>
        <w:spacing w:after="0" w:line="240" w:lineRule="auto"/>
        <w:jc w:val="both"/>
        <w:rPr>
          <w:rFonts w:asciiTheme="minorHAnsi" w:hAnsiTheme="minorHAnsi" w:cstheme="minorHAnsi"/>
          <w:b/>
          <w:iCs/>
          <w:sz w:val="20"/>
          <w:szCs w:val="20"/>
          <w:u w:val="single"/>
        </w:rPr>
      </w:pPr>
      <w:r w:rsidRPr="00CC75A7">
        <w:rPr>
          <w:rFonts w:asciiTheme="minorHAnsi" w:hAnsiTheme="minorHAnsi" w:cstheme="minorHAnsi"/>
          <w:b/>
          <w:i/>
          <w:iCs/>
          <w:sz w:val="20"/>
          <w:szCs w:val="20"/>
          <w:u w:val="single"/>
        </w:rPr>
        <w:t>The Gauguin’s</w:t>
      </w:r>
      <w:r w:rsidRPr="00CC75A7">
        <w:rPr>
          <w:rFonts w:asciiTheme="minorHAnsi" w:hAnsiTheme="minorHAnsi" w:cstheme="minorHAnsi"/>
          <w:b/>
          <w:iCs/>
          <w:sz w:val="20"/>
          <w:szCs w:val="20"/>
          <w:u w:val="single"/>
        </w:rPr>
        <w:t xml:space="preserve"> </w:t>
      </w:r>
      <w:r w:rsidR="00E222A7" w:rsidRPr="00CC75A7">
        <w:rPr>
          <w:rFonts w:asciiTheme="minorHAnsi" w:hAnsiTheme="minorHAnsi" w:cstheme="minorHAnsi"/>
          <w:b/>
          <w:iCs/>
          <w:sz w:val="20"/>
          <w:szCs w:val="20"/>
          <w:u w:val="single"/>
        </w:rPr>
        <w:t>Polynesian Signature</w:t>
      </w:r>
    </w:p>
    <w:p w14:paraId="113D46B0" w14:textId="4873DB72" w:rsidR="006945AC" w:rsidRPr="00CC75A7" w:rsidRDefault="00CE50FB" w:rsidP="00AF18FE">
      <w:pPr>
        <w:spacing w:line="240" w:lineRule="auto"/>
        <w:contextualSpacing/>
        <w:jc w:val="both"/>
        <w:rPr>
          <w:rFonts w:asciiTheme="minorHAnsi" w:hAnsiTheme="minorHAnsi" w:cstheme="minorHAnsi"/>
          <w:sz w:val="20"/>
          <w:szCs w:val="20"/>
        </w:rPr>
      </w:pPr>
      <w:r w:rsidRPr="00CC75A7">
        <w:rPr>
          <w:rFonts w:asciiTheme="minorHAnsi" w:hAnsiTheme="minorHAnsi" w:cstheme="minorHAnsi"/>
          <w:sz w:val="20"/>
          <w:szCs w:val="20"/>
        </w:rPr>
        <w:t xml:space="preserve">Paul Gauguin Cruises was created to provide enjoyable, meaningful, and authentic experiences with the communities, cultures, and natural wonders that make Tahiti, French Polynesia, and the South Pacific so alluring. </w:t>
      </w:r>
      <w:r w:rsidR="00AF18FE" w:rsidRPr="00CC75A7">
        <w:rPr>
          <w:rFonts w:asciiTheme="minorHAnsi" w:hAnsiTheme="minorHAnsi" w:cstheme="minorHAnsi"/>
          <w:sz w:val="20"/>
          <w:szCs w:val="20"/>
        </w:rPr>
        <w:t xml:space="preserve">Every detail of </w:t>
      </w:r>
      <w:r w:rsidR="007B2D46" w:rsidRPr="00CC75A7">
        <w:rPr>
          <w:rFonts w:asciiTheme="minorHAnsi" w:hAnsiTheme="minorHAnsi" w:cstheme="minorHAnsi"/>
          <w:i/>
          <w:sz w:val="20"/>
          <w:szCs w:val="20"/>
        </w:rPr>
        <w:t>The Gauguin</w:t>
      </w:r>
      <w:r w:rsidR="00AF18FE" w:rsidRPr="00CC75A7">
        <w:rPr>
          <w:rFonts w:asciiTheme="minorHAnsi" w:hAnsiTheme="minorHAnsi" w:cstheme="minorHAnsi"/>
          <w:i/>
          <w:sz w:val="20"/>
          <w:szCs w:val="20"/>
        </w:rPr>
        <w:t>’s</w:t>
      </w:r>
      <w:r w:rsidR="007B2D46" w:rsidRPr="00CC75A7">
        <w:rPr>
          <w:rFonts w:asciiTheme="minorHAnsi" w:hAnsiTheme="minorHAnsi" w:cstheme="minorHAnsi"/>
          <w:sz w:val="20"/>
          <w:szCs w:val="20"/>
        </w:rPr>
        <w:t xml:space="preserve"> renovations </w:t>
      </w:r>
      <w:r w:rsidR="00561F1C">
        <w:rPr>
          <w:rFonts w:asciiTheme="minorHAnsi" w:hAnsiTheme="minorHAnsi" w:cstheme="minorHAnsi"/>
          <w:sz w:val="20"/>
          <w:szCs w:val="20"/>
        </w:rPr>
        <w:t>reflect her home including</w:t>
      </w:r>
      <w:r w:rsidR="007B2D46" w:rsidRPr="00CC75A7">
        <w:rPr>
          <w:rFonts w:asciiTheme="minorHAnsi" w:hAnsiTheme="minorHAnsi" w:cstheme="minorHAnsi"/>
          <w:sz w:val="20"/>
          <w:szCs w:val="20"/>
        </w:rPr>
        <w:t xml:space="preserve"> the ship’s décor, artwork, special Polynesian dishes in the restaurants, </w:t>
      </w:r>
      <w:r w:rsidR="00AF18FE" w:rsidRPr="00CC75A7">
        <w:rPr>
          <w:rFonts w:asciiTheme="minorHAnsi" w:hAnsiTheme="minorHAnsi" w:cstheme="minorHAnsi"/>
          <w:sz w:val="20"/>
          <w:szCs w:val="20"/>
        </w:rPr>
        <w:t xml:space="preserve">enrichment programming, and </w:t>
      </w:r>
      <w:r w:rsidR="00561F1C">
        <w:rPr>
          <w:rFonts w:asciiTheme="minorHAnsi" w:hAnsiTheme="minorHAnsi" w:cstheme="minorHAnsi"/>
          <w:sz w:val="20"/>
          <w:szCs w:val="20"/>
        </w:rPr>
        <w:t>cultural</w:t>
      </w:r>
      <w:r w:rsidR="007B2D46" w:rsidRPr="00CC75A7">
        <w:rPr>
          <w:rFonts w:asciiTheme="minorHAnsi" w:hAnsiTheme="minorHAnsi" w:cstheme="minorHAnsi"/>
          <w:sz w:val="20"/>
          <w:szCs w:val="20"/>
        </w:rPr>
        <w:t xml:space="preserve"> activities aboard led by Les Gauguines</w:t>
      </w:r>
      <w:r w:rsidR="00AF18FE" w:rsidRPr="00CC75A7">
        <w:rPr>
          <w:rFonts w:asciiTheme="minorHAnsi" w:hAnsiTheme="minorHAnsi" w:cstheme="minorHAnsi"/>
          <w:sz w:val="20"/>
          <w:szCs w:val="20"/>
        </w:rPr>
        <w:t xml:space="preserve"> and </w:t>
      </w:r>
      <w:r w:rsidR="007B2D46" w:rsidRPr="00CC75A7">
        <w:rPr>
          <w:rFonts w:asciiTheme="minorHAnsi" w:hAnsiTheme="minorHAnsi" w:cstheme="minorHAnsi"/>
          <w:sz w:val="20"/>
          <w:szCs w:val="20"/>
        </w:rPr>
        <w:t>Les Gauguins</w:t>
      </w:r>
      <w:r w:rsidR="00AF18FE" w:rsidRPr="00CC75A7">
        <w:rPr>
          <w:rFonts w:asciiTheme="minorHAnsi" w:hAnsiTheme="minorHAnsi" w:cstheme="minorHAnsi"/>
          <w:sz w:val="20"/>
          <w:szCs w:val="20"/>
        </w:rPr>
        <w:t xml:space="preserve">, the ship’s troupe of Tahitian ambassadors and </w:t>
      </w:r>
      <w:r w:rsidR="006945AC" w:rsidRPr="00CC75A7">
        <w:rPr>
          <w:rFonts w:asciiTheme="minorHAnsi" w:hAnsiTheme="minorHAnsi" w:cstheme="minorHAnsi"/>
          <w:sz w:val="20"/>
          <w:szCs w:val="20"/>
        </w:rPr>
        <w:t>entertainers</w:t>
      </w:r>
      <w:r w:rsidR="00AF18FE" w:rsidRPr="00CC75A7">
        <w:rPr>
          <w:rFonts w:asciiTheme="minorHAnsi" w:hAnsiTheme="minorHAnsi" w:cstheme="minorHAnsi"/>
          <w:sz w:val="20"/>
          <w:szCs w:val="20"/>
        </w:rPr>
        <w:t xml:space="preserve">. </w:t>
      </w:r>
    </w:p>
    <w:p w14:paraId="46DBDACE" w14:textId="77777777" w:rsidR="006945AC" w:rsidRPr="00CC75A7" w:rsidRDefault="006945AC" w:rsidP="00AF18FE">
      <w:pPr>
        <w:spacing w:line="240" w:lineRule="auto"/>
        <w:contextualSpacing/>
        <w:jc w:val="both"/>
        <w:rPr>
          <w:rFonts w:asciiTheme="minorHAnsi" w:hAnsiTheme="minorHAnsi" w:cstheme="minorHAnsi"/>
          <w:sz w:val="20"/>
          <w:szCs w:val="20"/>
        </w:rPr>
      </w:pPr>
    </w:p>
    <w:p w14:paraId="2EC33738" w14:textId="77777777" w:rsidR="0053612F" w:rsidRDefault="0053612F" w:rsidP="003F209C">
      <w:pPr>
        <w:spacing w:line="240" w:lineRule="auto"/>
        <w:contextualSpacing/>
        <w:jc w:val="both"/>
        <w:rPr>
          <w:rFonts w:asciiTheme="minorHAnsi" w:hAnsiTheme="minorHAnsi" w:cstheme="minorHAnsi"/>
          <w:sz w:val="20"/>
          <w:szCs w:val="20"/>
        </w:rPr>
      </w:pPr>
    </w:p>
    <w:p w14:paraId="74BBE177" w14:textId="77777777" w:rsidR="0053612F" w:rsidRDefault="0053612F" w:rsidP="003F209C">
      <w:pPr>
        <w:spacing w:line="240" w:lineRule="auto"/>
        <w:contextualSpacing/>
        <w:jc w:val="both"/>
        <w:rPr>
          <w:rFonts w:asciiTheme="minorHAnsi" w:hAnsiTheme="minorHAnsi" w:cstheme="minorHAnsi"/>
          <w:sz w:val="20"/>
          <w:szCs w:val="20"/>
        </w:rPr>
      </w:pPr>
    </w:p>
    <w:p w14:paraId="426A76B3" w14:textId="77777777" w:rsidR="0053612F" w:rsidRDefault="0053612F" w:rsidP="003F209C">
      <w:pPr>
        <w:spacing w:line="240" w:lineRule="auto"/>
        <w:contextualSpacing/>
        <w:jc w:val="both"/>
        <w:rPr>
          <w:rFonts w:asciiTheme="minorHAnsi" w:hAnsiTheme="minorHAnsi" w:cstheme="minorHAnsi"/>
          <w:sz w:val="20"/>
          <w:szCs w:val="20"/>
        </w:rPr>
      </w:pPr>
    </w:p>
    <w:p w14:paraId="0E09598E" w14:textId="09F81AB8" w:rsidR="003F209C" w:rsidRPr="0053612F" w:rsidRDefault="00CE50FB" w:rsidP="0053612F">
      <w:pPr>
        <w:spacing w:line="240" w:lineRule="auto"/>
        <w:contextualSpacing/>
        <w:jc w:val="both"/>
        <w:rPr>
          <w:rFonts w:asciiTheme="minorHAnsi" w:hAnsiTheme="minorHAnsi" w:cstheme="minorHAnsi"/>
          <w:sz w:val="20"/>
          <w:szCs w:val="20"/>
        </w:rPr>
      </w:pPr>
      <w:r w:rsidRPr="00CC75A7">
        <w:rPr>
          <w:rFonts w:asciiTheme="minorHAnsi" w:hAnsiTheme="minorHAnsi" w:cstheme="minorHAnsi"/>
          <w:sz w:val="20"/>
          <w:szCs w:val="20"/>
        </w:rPr>
        <w:t>Itineraries</w:t>
      </w:r>
      <w:r w:rsidR="00AF18FE" w:rsidRPr="00CC75A7">
        <w:rPr>
          <w:rFonts w:asciiTheme="minorHAnsi" w:hAnsiTheme="minorHAnsi" w:cstheme="minorHAnsi"/>
          <w:sz w:val="20"/>
          <w:szCs w:val="20"/>
        </w:rPr>
        <w:t xml:space="preserve"> following the renovations </w:t>
      </w:r>
      <w:r w:rsidRPr="00CC75A7">
        <w:rPr>
          <w:rFonts w:asciiTheme="minorHAnsi" w:hAnsiTheme="minorHAnsi" w:cstheme="minorHAnsi"/>
          <w:sz w:val="20"/>
          <w:szCs w:val="20"/>
        </w:rPr>
        <w:t xml:space="preserve">include: 10-night </w:t>
      </w:r>
      <w:r w:rsidRPr="00CC75A7">
        <w:rPr>
          <w:rFonts w:asciiTheme="minorHAnsi" w:hAnsiTheme="minorHAnsi" w:cstheme="minorHAnsi"/>
          <w:i/>
          <w:sz w:val="20"/>
          <w:szCs w:val="20"/>
        </w:rPr>
        <w:t>Society Islands &amp; Tuamotus</w:t>
      </w:r>
      <w:r w:rsidRPr="00CC75A7">
        <w:rPr>
          <w:rFonts w:asciiTheme="minorHAnsi" w:hAnsiTheme="minorHAnsi" w:cstheme="minorHAnsi"/>
          <w:sz w:val="20"/>
          <w:szCs w:val="20"/>
        </w:rPr>
        <w:t xml:space="preserve">; 11-night </w:t>
      </w:r>
      <w:r w:rsidRPr="00CC75A7">
        <w:rPr>
          <w:rFonts w:asciiTheme="minorHAnsi" w:hAnsiTheme="minorHAnsi" w:cstheme="minorHAnsi"/>
          <w:i/>
          <w:sz w:val="20"/>
          <w:szCs w:val="20"/>
        </w:rPr>
        <w:t>Cook Islands &amp; Society Islands</w:t>
      </w:r>
      <w:r w:rsidRPr="00CC75A7">
        <w:rPr>
          <w:rFonts w:asciiTheme="minorHAnsi" w:hAnsiTheme="minorHAnsi" w:cstheme="minorHAnsi"/>
          <w:sz w:val="20"/>
          <w:szCs w:val="20"/>
        </w:rPr>
        <w:t xml:space="preserve">; 7-night </w:t>
      </w:r>
      <w:r w:rsidRPr="00CC75A7">
        <w:rPr>
          <w:rFonts w:asciiTheme="minorHAnsi" w:hAnsiTheme="minorHAnsi" w:cstheme="minorHAnsi"/>
          <w:i/>
          <w:sz w:val="20"/>
          <w:szCs w:val="20"/>
        </w:rPr>
        <w:t xml:space="preserve">Tahiti </w:t>
      </w:r>
      <w:r w:rsidR="00AF18FE" w:rsidRPr="00CC75A7">
        <w:rPr>
          <w:rFonts w:asciiTheme="minorHAnsi" w:hAnsiTheme="minorHAnsi" w:cstheme="minorHAnsi"/>
          <w:i/>
          <w:sz w:val="20"/>
          <w:szCs w:val="20"/>
        </w:rPr>
        <w:t>&amp; the Society Islands</w:t>
      </w:r>
      <w:r w:rsidR="00AF18FE" w:rsidRPr="00CC75A7">
        <w:rPr>
          <w:rFonts w:asciiTheme="minorHAnsi" w:hAnsiTheme="minorHAnsi" w:cstheme="minorHAnsi"/>
          <w:sz w:val="20"/>
          <w:szCs w:val="20"/>
        </w:rPr>
        <w:t xml:space="preserve">; and 14-night </w:t>
      </w:r>
      <w:r w:rsidR="00AF18FE" w:rsidRPr="00CC75A7">
        <w:rPr>
          <w:rFonts w:asciiTheme="minorHAnsi" w:hAnsiTheme="minorHAnsi" w:cstheme="minorHAnsi"/>
          <w:i/>
          <w:sz w:val="20"/>
          <w:szCs w:val="20"/>
        </w:rPr>
        <w:t>Marque</w:t>
      </w:r>
      <w:r w:rsidRPr="00CC75A7">
        <w:rPr>
          <w:rFonts w:asciiTheme="minorHAnsi" w:hAnsiTheme="minorHAnsi" w:cstheme="minorHAnsi"/>
          <w:i/>
          <w:sz w:val="20"/>
          <w:szCs w:val="20"/>
        </w:rPr>
        <w:t>sas, Tuamotus &amp; Society Islands</w:t>
      </w:r>
      <w:r w:rsidRPr="00CC75A7">
        <w:rPr>
          <w:rFonts w:asciiTheme="minorHAnsi" w:hAnsiTheme="minorHAnsi" w:cstheme="minorHAnsi"/>
          <w:sz w:val="20"/>
          <w:szCs w:val="20"/>
        </w:rPr>
        <w:t xml:space="preserve"> voyages.</w:t>
      </w:r>
      <w:r w:rsidR="009B4AA0">
        <w:rPr>
          <w:rFonts w:asciiTheme="minorHAnsi" w:hAnsiTheme="minorHAnsi" w:cstheme="minorHAnsi"/>
          <w:sz w:val="20"/>
          <w:szCs w:val="20"/>
        </w:rPr>
        <w:t xml:space="preserve">  </w:t>
      </w:r>
      <w:r w:rsidR="003F209C" w:rsidRPr="006755A3">
        <w:rPr>
          <w:rFonts w:asciiTheme="minorHAnsi" w:eastAsia="Times New Roman" w:hAnsiTheme="minorHAnsi" w:cstheme="minorHAnsi"/>
          <w:sz w:val="20"/>
          <w:szCs w:val="20"/>
        </w:rPr>
        <w:t>Guests have exclusive access to the line’s private island Motu Mahana</w:t>
      </w:r>
      <w:r w:rsidR="00092626">
        <w:rPr>
          <w:rFonts w:asciiTheme="minorHAnsi" w:eastAsia="Times New Roman" w:hAnsiTheme="minorHAnsi" w:cstheme="minorHAnsi"/>
          <w:sz w:val="20"/>
          <w:szCs w:val="20"/>
        </w:rPr>
        <w:t>,</w:t>
      </w:r>
      <w:r w:rsidR="003F209C" w:rsidRPr="006755A3">
        <w:rPr>
          <w:rFonts w:asciiTheme="minorHAnsi" w:eastAsia="Times New Roman" w:hAnsiTheme="minorHAnsi" w:cstheme="minorHAnsi"/>
          <w:sz w:val="20"/>
          <w:szCs w:val="20"/>
        </w:rPr>
        <w:t xml:space="preserve"> and</w:t>
      </w:r>
      <w:r w:rsidR="00092626">
        <w:rPr>
          <w:rFonts w:asciiTheme="minorHAnsi" w:eastAsia="Times New Roman" w:hAnsiTheme="minorHAnsi" w:cstheme="minorHAnsi"/>
          <w:sz w:val="20"/>
          <w:szCs w:val="20"/>
        </w:rPr>
        <w:t xml:space="preserve"> a private beach in</w:t>
      </w:r>
      <w:r w:rsidR="003F209C" w:rsidRPr="006755A3">
        <w:rPr>
          <w:rFonts w:asciiTheme="minorHAnsi" w:eastAsia="Times New Roman" w:hAnsiTheme="minorHAnsi" w:cstheme="minorHAnsi"/>
          <w:sz w:val="20"/>
          <w:szCs w:val="20"/>
        </w:rPr>
        <w:t xml:space="preserve"> Bora Bora. Paul Gauguin Cruises offers a wide range of </w:t>
      </w:r>
      <w:r w:rsidR="003F209C">
        <w:rPr>
          <w:rFonts w:asciiTheme="minorHAnsi" w:eastAsia="Times New Roman" w:hAnsiTheme="minorHAnsi" w:cstheme="minorHAnsi"/>
          <w:sz w:val="20"/>
          <w:szCs w:val="20"/>
        </w:rPr>
        <w:t xml:space="preserve">outdoor </w:t>
      </w:r>
      <w:r w:rsidR="003F209C" w:rsidRPr="006755A3">
        <w:rPr>
          <w:rFonts w:asciiTheme="minorHAnsi" w:eastAsia="Times New Roman" w:hAnsiTheme="minorHAnsi" w:cstheme="minorHAnsi"/>
          <w:sz w:val="20"/>
          <w:szCs w:val="20"/>
        </w:rPr>
        <w:t>activities</w:t>
      </w:r>
      <w:r w:rsidR="003F209C">
        <w:rPr>
          <w:rFonts w:asciiTheme="minorHAnsi" w:eastAsia="Times New Roman" w:hAnsiTheme="minorHAnsi" w:cstheme="minorHAnsi"/>
          <w:sz w:val="20"/>
          <w:szCs w:val="20"/>
        </w:rPr>
        <w:t xml:space="preserve"> embracing the natural wonders of the South Pacific</w:t>
      </w:r>
      <w:r w:rsidR="003F209C" w:rsidRPr="006755A3">
        <w:rPr>
          <w:rFonts w:asciiTheme="minorHAnsi" w:eastAsia="Times New Roman" w:hAnsiTheme="minorHAnsi" w:cstheme="minorHAnsi"/>
          <w:sz w:val="20"/>
          <w:szCs w:val="20"/>
        </w:rPr>
        <w:t xml:space="preserve"> such as snorkeling, kayaking, paddleboarding, and SCUBA diving excursions. </w:t>
      </w:r>
    </w:p>
    <w:p w14:paraId="6A658303" w14:textId="77777777" w:rsidR="00AF18FE" w:rsidRPr="00CC75A7" w:rsidRDefault="00AF18FE" w:rsidP="00AF18FE">
      <w:pPr>
        <w:contextualSpacing/>
        <w:jc w:val="both"/>
        <w:rPr>
          <w:rFonts w:asciiTheme="minorHAnsi" w:eastAsia="CronosPro-Regular" w:hAnsiTheme="minorHAnsi" w:cstheme="minorHAnsi"/>
          <w:color w:val="000000" w:themeColor="text1"/>
          <w:sz w:val="20"/>
          <w:szCs w:val="20"/>
        </w:rPr>
      </w:pPr>
    </w:p>
    <w:p w14:paraId="5E06D439" w14:textId="6022A0DA" w:rsidR="00BC6124" w:rsidRPr="00CC75A7" w:rsidRDefault="00BC6124" w:rsidP="00333503">
      <w:pPr>
        <w:spacing w:after="0" w:line="240" w:lineRule="auto"/>
        <w:contextualSpacing/>
        <w:jc w:val="both"/>
        <w:rPr>
          <w:rFonts w:asciiTheme="minorHAnsi" w:eastAsia="CronosPro-Regular" w:hAnsiTheme="minorHAnsi" w:cstheme="minorHAnsi"/>
          <w:color w:val="000000" w:themeColor="text1"/>
          <w:sz w:val="20"/>
          <w:szCs w:val="20"/>
        </w:rPr>
      </w:pPr>
      <w:r w:rsidRPr="00CC75A7">
        <w:rPr>
          <w:rFonts w:asciiTheme="minorHAnsi" w:hAnsiTheme="minorHAnsi" w:cstheme="minorHAnsi"/>
          <w:color w:val="000000"/>
          <w:sz w:val="20"/>
          <w:szCs w:val="20"/>
        </w:rPr>
        <w:t xml:space="preserve">For </w:t>
      </w:r>
      <w:r w:rsidR="006945AC" w:rsidRPr="00CC75A7">
        <w:rPr>
          <w:rFonts w:asciiTheme="minorHAnsi" w:hAnsiTheme="minorHAnsi" w:cstheme="minorHAnsi"/>
          <w:color w:val="000000"/>
          <w:sz w:val="20"/>
          <w:szCs w:val="20"/>
        </w:rPr>
        <w:t>more information</w:t>
      </w:r>
      <w:r w:rsidR="00561F1C">
        <w:rPr>
          <w:rFonts w:asciiTheme="minorHAnsi" w:hAnsiTheme="minorHAnsi" w:cstheme="minorHAnsi"/>
          <w:color w:val="000000"/>
          <w:sz w:val="20"/>
          <w:szCs w:val="20"/>
        </w:rPr>
        <w:t xml:space="preserve"> on Paul Gauguin Cruises, or to check cruise fares,</w:t>
      </w:r>
      <w:r w:rsidRPr="00CC75A7">
        <w:rPr>
          <w:rFonts w:asciiTheme="minorHAnsi" w:hAnsiTheme="minorHAnsi" w:cstheme="minorHAnsi"/>
          <w:color w:val="000000"/>
          <w:sz w:val="20"/>
          <w:szCs w:val="20"/>
        </w:rPr>
        <w:t xml:space="preserve"> plea</w:t>
      </w:r>
      <w:r w:rsidR="006C5764" w:rsidRPr="00CC75A7">
        <w:rPr>
          <w:rFonts w:asciiTheme="minorHAnsi" w:hAnsiTheme="minorHAnsi" w:cstheme="minorHAnsi"/>
          <w:color w:val="000000"/>
          <w:sz w:val="20"/>
          <w:szCs w:val="20"/>
        </w:rPr>
        <w:t>se contact a Travel Advisor</w:t>
      </w:r>
      <w:r w:rsidRPr="00CC75A7">
        <w:rPr>
          <w:rFonts w:asciiTheme="minorHAnsi" w:hAnsiTheme="minorHAnsi" w:cstheme="minorHAnsi"/>
          <w:color w:val="000000"/>
          <w:sz w:val="20"/>
          <w:szCs w:val="20"/>
        </w:rPr>
        <w:t xml:space="preserve">, call 800-848-6172, or visit </w:t>
      </w:r>
      <w:hyperlink r:id="rId10" w:history="1">
        <w:r w:rsidRPr="00CC75A7">
          <w:rPr>
            <w:rStyle w:val="Hyperlink"/>
            <w:rFonts w:asciiTheme="minorHAnsi" w:hAnsiTheme="minorHAnsi" w:cstheme="minorHAnsi"/>
            <w:sz w:val="20"/>
            <w:szCs w:val="20"/>
          </w:rPr>
          <w:t>www.pgcruises.com</w:t>
        </w:r>
      </w:hyperlink>
      <w:r w:rsidRPr="00CC75A7">
        <w:rPr>
          <w:rFonts w:asciiTheme="minorHAnsi" w:hAnsiTheme="minorHAnsi" w:cstheme="minorHAnsi"/>
          <w:color w:val="000000"/>
          <w:sz w:val="20"/>
          <w:szCs w:val="20"/>
        </w:rPr>
        <w:t>.</w:t>
      </w:r>
    </w:p>
    <w:p w14:paraId="28159ABE" w14:textId="77777777" w:rsidR="00BC6124" w:rsidRPr="00CC75A7" w:rsidRDefault="00BC6124" w:rsidP="00705F91">
      <w:pPr>
        <w:spacing w:after="0" w:line="240" w:lineRule="auto"/>
        <w:contextualSpacing/>
        <w:jc w:val="center"/>
        <w:rPr>
          <w:rFonts w:asciiTheme="minorHAnsi" w:hAnsiTheme="minorHAnsi" w:cstheme="minorHAnsi"/>
          <w:sz w:val="20"/>
          <w:szCs w:val="20"/>
        </w:rPr>
      </w:pPr>
      <w:r w:rsidRPr="00CC75A7">
        <w:rPr>
          <w:rFonts w:asciiTheme="minorHAnsi" w:hAnsiTheme="minorHAnsi" w:cstheme="minorHAnsi"/>
          <w:sz w:val="20"/>
          <w:szCs w:val="20"/>
        </w:rPr>
        <w:t>###</w:t>
      </w:r>
    </w:p>
    <w:p w14:paraId="4A9A6285" w14:textId="77777777" w:rsidR="00143E16" w:rsidRPr="00927EA8" w:rsidRDefault="00143E16" w:rsidP="00705F91">
      <w:pPr>
        <w:spacing w:after="0" w:line="240" w:lineRule="auto"/>
        <w:jc w:val="both"/>
        <w:rPr>
          <w:rFonts w:asciiTheme="minorHAnsi" w:hAnsiTheme="minorHAnsi" w:cstheme="minorHAnsi"/>
          <w:b/>
          <w:bCs/>
          <w:color w:val="000000"/>
          <w:sz w:val="20"/>
          <w:szCs w:val="20"/>
        </w:rPr>
      </w:pPr>
    </w:p>
    <w:p w14:paraId="74810C2B" w14:textId="77777777" w:rsidR="00927EA8" w:rsidRPr="00927EA8" w:rsidRDefault="00927EA8" w:rsidP="00927EA8">
      <w:pPr>
        <w:spacing w:after="0" w:line="240" w:lineRule="auto"/>
        <w:jc w:val="both"/>
        <w:rPr>
          <w:rFonts w:cs="Calibri"/>
          <w:b/>
          <w:bCs/>
          <w:color w:val="000000"/>
          <w:sz w:val="20"/>
          <w:szCs w:val="20"/>
        </w:rPr>
      </w:pPr>
      <w:r w:rsidRPr="00927EA8">
        <w:rPr>
          <w:rFonts w:cs="Calibri"/>
          <w:b/>
          <w:bCs/>
          <w:color w:val="000000"/>
          <w:sz w:val="20"/>
          <w:szCs w:val="20"/>
        </w:rPr>
        <w:t>About Paul Gauguin Cruises</w:t>
      </w:r>
    </w:p>
    <w:p w14:paraId="15BCB70C" w14:textId="682264F4" w:rsidR="00927EA8" w:rsidRPr="00C44484" w:rsidRDefault="00927EA8" w:rsidP="00927EA8">
      <w:pPr>
        <w:autoSpaceDE w:val="0"/>
        <w:autoSpaceDN w:val="0"/>
        <w:spacing w:after="0" w:line="240" w:lineRule="auto"/>
        <w:jc w:val="both"/>
        <w:rPr>
          <w:color w:val="000000"/>
        </w:rPr>
      </w:pPr>
      <w:r w:rsidRPr="00927EA8">
        <w:rPr>
          <w:bCs/>
          <w:sz w:val="20"/>
          <w:szCs w:val="20"/>
        </w:rPr>
        <w:t xml:space="preserve">Paul Gauguin Cruises operates the 5+-star cruise ship, the 332-guest m/s </w:t>
      </w:r>
      <w:r w:rsidRPr="00927EA8">
        <w:rPr>
          <w:bCs/>
          <w:i/>
          <w:sz w:val="20"/>
          <w:szCs w:val="20"/>
        </w:rPr>
        <w:t>Paul Gauguin</w:t>
      </w:r>
      <w:r w:rsidRPr="00927EA8">
        <w:rPr>
          <w:bCs/>
          <w:sz w:val="20"/>
          <w:szCs w:val="20"/>
        </w:rPr>
        <w:t xml:space="preserve">, providing a deluxe cruise experience tailored to the unparalleled wonders of Tahiti, French Polynesia, and the South Pacific. Paul Gauguin Cruises has been recognized by notable publications in travel and lifestyle. One of the “Top Small Cruise Lines” in the </w:t>
      </w:r>
      <w:r w:rsidRPr="00927EA8">
        <w:rPr>
          <w:bCs/>
          <w:i/>
          <w:sz w:val="20"/>
          <w:szCs w:val="20"/>
        </w:rPr>
        <w:t>Condé Nast Traveler</w:t>
      </w:r>
      <w:r w:rsidRPr="00927EA8">
        <w:rPr>
          <w:bCs/>
          <w:sz w:val="20"/>
          <w:szCs w:val="20"/>
        </w:rPr>
        <w:t xml:space="preserve"> 2020 Readers’ Choice Awards and is honored on the publication’s 2020 “Gold List.” Paul Gauguin Cruises was selected as “Best Small-Ship Cruise Line” in </w:t>
      </w:r>
      <w:r w:rsidRPr="00927EA8">
        <w:rPr>
          <w:bCs/>
          <w:i/>
          <w:sz w:val="20"/>
          <w:szCs w:val="20"/>
        </w:rPr>
        <w:t>Global Traveler’s</w:t>
      </w:r>
      <w:r w:rsidRPr="00927EA8">
        <w:rPr>
          <w:bCs/>
          <w:sz w:val="20"/>
          <w:szCs w:val="20"/>
        </w:rPr>
        <w:t xml:space="preserve"> Leisure Lifestyle Awards from 2016 to 2020.</w:t>
      </w:r>
      <w:r w:rsidRPr="00927EA8">
        <w:rPr>
          <w:color w:val="000000"/>
          <w:sz w:val="20"/>
          <w:szCs w:val="20"/>
        </w:rPr>
        <w:t xml:space="preserve"> </w:t>
      </w:r>
      <w:r w:rsidR="00561F1C">
        <w:rPr>
          <w:color w:val="000000"/>
          <w:sz w:val="20"/>
          <w:szCs w:val="20"/>
        </w:rPr>
        <w:t xml:space="preserve"> R</w:t>
      </w:r>
      <w:r w:rsidRPr="00927EA8">
        <w:rPr>
          <w:color w:val="000000"/>
          <w:sz w:val="20"/>
          <w:szCs w:val="20"/>
        </w:rPr>
        <w:t>ecently the line was recognized for the fourth time for having the “Best French Polynesia Cruises” i</w:t>
      </w:r>
      <w:r w:rsidRPr="00927EA8">
        <w:rPr>
          <w:sz w:val="20"/>
          <w:szCs w:val="20"/>
        </w:rPr>
        <w:t xml:space="preserve">n the </w:t>
      </w:r>
      <w:hyperlink r:id="rId11" w:history="1">
        <w:r w:rsidRPr="00927EA8">
          <w:rPr>
            <w:i/>
            <w:iCs/>
            <w:sz w:val="20"/>
            <w:szCs w:val="20"/>
          </w:rPr>
          <w:t xml:space="preserve">AFAR </w:t>
        </w:r>
        <w:r w:rsidRPr="00927EA8">
          <w:rPr>
            <w:sz w:val="20"/>
            <w:szCs w:val="20"/>
          </w:rPr>
          <w:t>Travelers’ Choice Awards</w:t>
        </w:r>
      </w:hyperlink>
      <w:r w:rsidRPr="00927EA8">
        <w:rPr>
          <w:sz w:val="20"/>
          <w:szCs w:val="20"/>
        </w:rPr>
        <w:t>.</w:t>
      </w:r>
      <w:r w:rsidRPr="00927EA8">
        <w:rPr>
          <w:color w:val="000000"/>
          <w:sz w:val="20"/>
          <w:szCs w:val="20"/>
        </w:rPr>
        <w:t xml:space="preserve"> In September 2019, Paul Gauguin Cruises joined PONANT’s family, the world leader of small-ship cruising</w:t>
      </w:r>
      <w:r w:rsidRPr="00C44484">
        <w:rPr>
          <w:color w:val="000000"/>
        </w:rPr>
        <w:t>.</w:t>
      </w:r>
    </w:p>
    <w:p w14:paraId="1AC4A85A" w14:textId="713B4080" w:rsidR="008260F3" w:rsidRPr="00CC75A7" w:rsidRDefault="008260F3" w:rsidP="00705F91">
      <w:pPr>
        <w:spacing w:after="0" w:line="240" w:lineRule="auto"/>
        <w:jc w:val="both"/>
        <w:rPr>
          <w:rFonts w:asciiTheme="minorHAnsi" w:hAnsiTheme="minorHAnsi" w:cstheme="minorHAnsi"/>
          <w:b/>
          <w:bCs/>
          <w:color w:val="000000"/>
          <w:sz w:val="20"/>
          <w:szCs w:val="20"/>
        </w:rPr>
      </w:pPr>
    </w:p>
    <w:p w14:paraId="092664BE" w14:textId="24F56206" w:rsidR="00192C10" w:rsidRPr="00CC75A7" w:rsidRDefault="00192C10" w:rsidP="00705F91">
      <w:pPr>
        <w:spacing w:after="0" w:line="240" w:lineRule="auto"/>
        <w:jc w:val="both"/>
        <w:rPr>
          <w:rFonts w:asciiTheme="minorHAnsi" w:hAnsiTheme="minorHAnsi" w:cstheme="minorHAnsi"/>
          <w:b/>
          <w:bCs/>
          <w:color w:val="000000"/>
          <w:sz w:val="20"/>
          <w:szCs w:val="20"/>
        </w:rPr>
      </w:pPr>
      <w:r w:rsidRPr="00CC75A7">
        <w:rPr>
          <w:rFonts w:asciiTheme="minorHAnsi" w:hAnsiTheme="minorHAnsi" w:cstheme="minorHAnsi"/>
          <w:b/>
          <w:bCs/>
          <w:color w:val="000000"/>
          <w:sz w:val="20"/>
          <w:szCs w:val="20"/>
        </w:rPr>
        <w:t>About Jean-Philippe Nuel</w:t>
      </w:r>
    </w:p>
    <w:p w14:paraId="74BE45A3" w14:textId="397D01CE" w:rsidR="00192C10" w:rsidRPr="00CC75A7" w:rsidRDefault="00192C10" w:rsidP="00192C10">
      <w:pPr>
        <w:spacing w:after="0" w:line="240" w:lineRule="auto"/>
        <w:jc w:val="both"/>
        <w:rPr>
          <w:rFonts w:asciiTheme="minorHAnsi" w:hAnsiTheme="minorHAnsi" w:cstheme="minorHAnsi"/>
          <w:bCs/>
          <w:sz w:val="20"/>
          <w:szCs w:val="20"/>
        </w:rPr>
      </w:pPr>
      <w:r w:rsidRPr="00CC75A7">
        <w:rPr>
          <w:rFonts w:asciiTheme="minorHAnsi" w:hAnsiTheme="minorHAnsi" w:cstheme="minorHAnsi"/>
          <w:bCs/>
          <w:sz w:val="20"/>
          <w:szCs w:val="20"/>
        </w:rPr>
        <w:t>From a family of architects passionate about design and contemporary creations, Jean-Philippe Nuel graduated as an architect from the École des Beaux-Arts in Paris and quickly made a name for himself by winning several competitions, including an international competition presided over by Kenzo Tange. After a first hotel project in Paris, subsequent iconic projects for upscale internat</w:t>
      </w:r>
      <w:r w:rsidR="002E167C" w:rsidRPr="00CC75A7">
        <w:rPr>
          <w:rFonts w:asciiTheme="minorHAnsi" w:hAnsiTheme="minorHAnsi" w:cstheme="minorHAnsi"/>
          <w:bCs/>
          <w:sz w:val="20"/>
          <w:szCs w:val="20"/>
        </w:rPr>
        <w:t>ional hotel chains (InterC</w:t>
      </w:r>
      <w:r w:rsidRPr="00CC75A7">
        <w:rPr>
          <w:rFonts w:asciiTheme="minorHAnsi" w:hAnsiTheme="minorHAnsi" w:cstheme="minorHAnsi"/>
          <w:bCs/>
          <w:sz w:val="20"/>
          <w:szCs w:val="20"/>
        </w:rPr>
        <w:t>ontinental Lyon and Marseille, Molitor Swimming Pool, La Clé Champs Elysées in Par</w:t>
      </w:r>
      <w:r w:rsidR="002E167C" w:rsidRPr="00CC75A7">
        <w:rPr>
          <w:rFonts w:asciiTheme="minorHAnsi" w:hAnsiTheme="minorHAnsi" w:cstheme="minorHAnsi"/>
          <w:bCs/>
          <w:sz w:val="20"/>
          <w:szCs w:val="20"/>
        </w:rPr>
        <w:t>is, Sofitel Roma Villa Borghese</w:t>
      </w:r>
      <w:r w:rsidRPr="00CC75A7">
        <w:rPr>
          <w:rFonts w:asciiTheme="minorHAnsi" w:hAnsiTheme="minorHAnsi" w:cstheme="minorHAnsi"/>
          <w:bCs/>
          <w:sz w:val="20"/>
          <w:szCs w:val="20"/>
        </w:rPr>
        <w:t>) and many boutique hotels followed (for example Le Cinq Codet, Le Damantin, Le Belleval in Paris). Jean-Philippe Nuel has been collaborating with French luxury expedition cruise line PONANT, since 2010</w:t>
      </w:r>
      <w:r w:rsidR="00117A7D">
        <w:rPr>
          <w:rFonts w:asciiTheme="minorHAnsi" w:hAnsiTheme="minorHAnsi" w:cstheme="minorHAnsi"/>
          <w:bCs/>
          <w:sz w:val="20"/>
          <w:szCs w:val="20"/>
        </w:rPr>
        <w:t xml:space="preserve"> and and won the AHEAD Europe Design award 2019 for the design of </w:t>
      </w:r>
      <w:r w:rsidR="00117A7D">
        <w:rPr>
          <w:rFonts w:asciiTheme="minorHAnsi" w:hAnsiTheme="minorHAnsi" w:cstheme="minorHAnsi"/>
          <w:bCs/>
          <w:i/>
          <w:iCs/>
          <w:sz w:val="20"/>
          <w:szCs w:val="20"/>
        </w:rPr>
        <w:t>Le Champlain</w:t>
      </w:r>
      <w:r w:rsidR="00117A7D">
        <w:rPr>
          <w:rFonts w:asciiTheme="minorHAnsi" w:hAnsiTheme="minorHAnsi" w:cstheme="minorHAnsi"/>
          <w:bCs/>
          <w:sz w:val="20"/>
          <w:szCs w:val="20"/>
        </w:rPr>
        <w:t>, second vessel in the PONANT EXPLORER series he signed for the Company.</w:t>
      </w:r>
    </w:p>
    <w:p w14:paraId="3679187C" w14:textId="77777777" w:rsidR="00192C10" w:rsidRPr="00CC75A7" w:rsidRDefault="00192C10" w:rsidP="00705F91">
      <w:pPr>
        <w:spacing w:after="0" w:line="240" w:lineRule="auto"/>
        <w:jc w:val="both"/>
        <w:rPr>
          <w:rFonts w:cs="Calibri"/>
          <w:b/>
          <w:bCs/>
          <w:color w:val="000000"/>
          <w:sz w:val="20"/>
          <w:szCs w:val="20"/>
        </w:rPr>
      </w:pPr>
    </w:p>
    <w:p w14:paraId="2FD4CF56" w14:textId="77777777" w:rsidR="00927EA8" w:rsidRPr="00927EA8" w:rsidRDefault="00927EA8" w:rsidP="00927EA8">
      <w:pPr>
        <w:spacing w:after="0" w:line="240" w:lineRule="auto"/>
        <w:rPr>
          <w:rFonts w:cs="Calibri"/>
          <w:b/>
          <w:bCs/>
          <w:color w:val="000000"/>
          <w:sz w:val="20"/>
          <w:szCs w:val="20"/>
        </w:rPr>
      </w:pPr>
      <w:r w:rsidRPr="00927EA8">
        <w:rPr>
          <w:rFonts w:cs="Calibri"/>
          <w:b/>
          <w:bCs/>
          <w:color w:val="000000"/>
          <w:sz w:val="20"/>
          <w:szCs w:val="20"/>
        </w:rPr>
        <w:t>Media Contact:</w:t>
      </w:r>
    </w:p>
    <w:p w14:paraId="1222D9D5" w14:textId="77777777" w:rsidR="00927EA8" w:rsidRPr="00927EA8" w:rsidRDefault="00927EA8" w:rsidP="00927EA8">
      <w:pPr>
        <w:spacing w:after="0" w:line="240" w:lineRule="auto"/>
        <w:rPr>
          <w:rFonts w:cs="Calibri"/>
          <w:bCs/>
          <w:color w:val="000000"/>
          <w:sz w:val="20"/>
          <w:szCs w:val="20"/>
        </w:rPr>
      </w:pPr>
      <w:r w:rsidRPr="00927EA8">
        <w:rPr>
          <w:rFonts w:cs="Calibri"/>
          <w:bCs/>
          <w:color w:val="000000"/>
          <w:sz w:val="20"/>
          <w:szCs w:val="20"/>
        </w:rPr>
        <w:t>Paul Gauguin Cruises</w:t>
      </w:r>
    </w:p>
    <w:p w14:paraId="5E0B6DB6" w14:textId="77777777" w:rsidR="00927EA8" w:rsidRPr="00927EA8" w:rsidRDefault="00927EA8" w:rsidP="00927EA8">
      <w:pPr>
        <w:spacing w:after="0" w:line="240" w:lineRule="auto"/>
        <w:rPr>
          <w:rFonts w:cs="Calibri"/>
          <w:bCs/>
          <w:color w:val="000000"/>
          <w:sz w:val="20"/>
          <w:szCs w:val="20"/>
        </w:rPr>
      </w:pPr>
      <w:r w:rsidRPr="00927EA8">
        <w:rPr>
          <w:rFonts w:cs="Calibri"/>
          <w:bCs/>
          <w:color w:val="000000"/>
          <w:sz w:val="20"/>
          <w:szCs w:val="20"/>
        </w:rPr>
        <w:t>Public Relations Department</w:t>
      </w:r>
    </w:p>
    <w:p w14:paraId="777CB4D5" w14:textId="77777777" w:rsidR="00927EA8" w:rsidRPr="00927EA8" w:rsidRDefault="00CE6DEB" w:rsidP="00927EA8">
      <w:pPr>
        <w:spacing w:after="0" w:line="240" w:lineRule="auto"/>
        <w:rPr>
          <w:rFonts w:cs="Calibri"/>
          <w:bCs/>
          <w:color w:val="000000"/>
          <w:sz w:val="20"/>
          <w:szCs w:val="20"/>
        </w:rPr>
      </w:pPr>
      <w:hyperlink r:id="rId12" w:history="1">
        <w:r w:rsidR="00927EA8" w:rsidRPr="00927EA8">
          <w:rPr>
            <w:rStyle w:val="Hyperlink"/>
            <w:rFonts w:cs="Calibri"/>
            <w:bCs/>
            <w:sz w:val="20"/>
            <w:szCs w:val="20"/>
          </w:rPr>
          <w:t>mediarelations@pgcruises.com</w:t>
        </w:r>
      </w:hyperlink>
      <w:r w:rsidR="00927EA8" w:rsidRPr="00927EA8">
        <w:rPr>
          <w:rFonts w:cs="Calibri"/>
          <w:bCs/>
          <w:color w:val="000000"/>
          <w:sz w:val="20"/>
          <w:szCs w:val="20"/>
        </w:rPr>
        <w:t xml:space="preserve"> </w:t>
      </w:r>
    </w:p>
    <w:p w14:paraId="1AC10CEA" w14:textId="77777777" w:rsidR="00C506C2" w:rsidRPr="00CC75A7" w:rsidRDefault="00C506C2" w:rsidP="00705F91">
      <w:pPr>
        <w:spacing w:after="0" w:line="240" w:lineRule="auto"/>
        <w:jc w:val="both"/>
        <w:rPr>
          <w:sz w:val="20"/>
          <w:szCs w:val="20"/>
        </w:rPr>
      </w:pPr>
    </w:p>
    <w:p w14:paraId="729CA203" w14:textId="1FEB82C3" w:rsidR="00C506C2" w:rsidRPr="00D1055F" w:rsidRDefault="004319A2" w:rsidP="00705F91">
      <w:pPr>
        <w:spacing w:after="0" w:line="240" w:lineRule="auto"/>
        <w:jc w:val="both"/>
        <w:rPr>
          <w:color w:val="000000"/>
          <w:sz w:val="18"/>
          <w:szCs w:val="18"/>
          <w:lang w:val="fr-FR"/>
        </w:rPr>
      </w:pPr>
      <w:r w:rsidRPr="00D1055F">
        <w:rPr>
          <w:b/>
          <w:color w:val="000000"/>
          <w:sz w:val="18"/>
          <w:szCs w:val="18"/>
          <w:lang w:val="fr-FR"/>
        </w:rPr>
        <w:t>Images</w:t>
      </w:r>
      <w:r w:rsidR="00CC75A7" w:rsidRPr="00D1055F">
        <w:rPr>
          <w:b/>
          <w:color w:val="000000"/>
          <w:sz w:val="18"/>
          <w:szCs w:val="18"/>
          <w:lang w:val="fr-FR"/>
        </w:rPr>
        <w:t xml:space="preserve"> Credit</w:t>
      </w:r>
      <w:r w:rsidRPr="00D1055F">
        <w:rPr>
          <w:b/>
          <w:color w:val="000000"/>
          <w:sz w:val="18"/>
          <w:szCs w:val="18"/>
          <w:lang w:val="fr-FR"/>
        </w:rPr>
        <w:t>:</w:t>
      </w:r>
      <w:r w:rsidRPr="00D1055F">
        <w:rPr>
          <w:color w:val="000000"/>
          <w:sz w:val="18"/>
          <w:szCs w:val="18"/>
          <w:lang w:val="fr-FR"/>
        </w:rPr>
        <w:t xml:space="preserve"> ©Paul Gauguin Cruises/Studio Jean-Philippe NUEL</w:t>
      </w:r>
    </w:p>
    <w:p w14:paraId="290437C7" w14:textId="58F18A60" w:rsidR="00CC75A7" w:rsidRPr="00B069E1" w:rsidRDefault="00CC75A7" w:rsidP="00705F91">
      <w:pPr>
        <w:spacing w:after="0" w:line="240" w:lineRule="auto"/>
        <w:jc w:val="both"/>
        <w:rPr>
          <w:bCs/>
          <w:color w:val="000000"/>
          <w:sz w:val="18"/>
          <w:szCs w:val="18"/>
        </w:rPr>
      </w:pPr>
      <w:r w:rsidRPr="009B1C34">
        <w:rPr>
          <w:b/>
          <w:color w:val="000000"/>
          <w:sz w:val="18"/>
          <w:szCs w:val="18"/>
        </w:rPr>
        <w:t xml:space="preserve">Link to Images: </w:t>
      </w:r>
      <w:hyperlink r:id="rId13" w:history="1">
        <w:r w:rsidR="00B069E1" w:rsidRPr="00B069E1">
          <w:rPr>
            <w:rStyle w:val="Hyperlink"/>
            <w:bCs/>
            <w:sz w:val="18"/>
            <w:szCs w:val="18"/>
          </w:rPr>
          <w:t>https://www.dropbox.com/sh/7elddrbjnvlb73g/AABW0EQ8eiqbVVlzCHke4XNSa?dl=0</w:t>
        </w:r>
      </w:hyperlink>
    </w:p>
    <w:p w14:paraId="233B6F5A" w14:textId="77777777" w:rsidR="00B069E1" w:rsidRPr="009B1C34" w:rsidRDefault="00B069E1" w:rsidP="00705F91">
      <w:pPr>
        <w:spacing w:after="0" w:line="240" w:lineRule="auto"/>
        <w:jc w:val="both"/>
        <w:rPr>
          <w:color w:val="000000"/>
          <w:sz w:val="18"/>
          <w:szCs w:val="18"/>
        </w:rPr>
      </w:pPr>
    </w:p>
    <w:p w14:paraId="29929BEF" w14:textId="77777777" w:rsidR="00787392" w:rsidRPr="009B1C34" w:rsidRDefault="00787392" w:rsidP="00705F91">
      <w:pPr>
        <w:spacing w:after="0" w:line="240" w:lineRule="auto"/>
        <w:jc w:val="both"/>
        <w:rPr>
          <w:b/>
          <w:color w:val="000000"/>
          <w:sz w:val="18"/>
          <w:szCs w:val="18"/>
        </w:rPr>
      </w:pPr>
    </w:p>
    <w:sectPr w:rsidR="00787392" w:rsidRPr="009B1C34" w:rsidSect="009701A4">
      <w:pgSz w:w="12240" w:h="15840"/>
      <w:pgMar w:top="432" w:right="864" w:bottom="80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ronos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D340A"/>
    <w:multiLevelType w:val="hybridMultilevel"/>
    <w:tmpl w:val="3BD0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65DDB"/>
    <w:multiLevelType w:val="hybridMultilevel"/>
    <w:tmpl w:val="BB880838"/>
    <w:lvl w:ilvl="0" w:tplc="9C60AAF2">
      <w:start w:val="1"/>
      <w:numFmt w:val="decimal"/>
      <w:lvlText w:val="%1."/>
      <w:lvlJc w:val="left"/>
      <w:pPr>
        <w:tabs>
          <w:tab w:val="num" w:pos="540"/>
        </w:tabs>
        <w:ind w:left="540" w:hanging="360"/>
      </w:pPr>
    </w:lvl>
    <w:lvl w:ilvl="1" w:tplc="A4C48E3A" w:tentative="1">
      <w:start w:val="1"/>
      <w:numFmt w:val="decimal"/>
      <w:lvlText w:val="%2."/>
      <w:lvlJc w:val="left"/>
      <w:pPr>
        <w:tabs>
          <w:tab w:val="num" w:pos="1260"/>
        </w:tabs>
        <w:ind w:left="1260" w:hanging="360"/>
      </w:pPr>
    </w:lvl>
    <w:lvl w:ilvl="2" w:tplc="A914D16A" w:tentative="1">
      <w:start w:val="1"/>
      <w:numFmt w:val="decimal"/>
      <w:lvlText w:val="%3."/>
      <w:lvlJc w:val="left"/>
      <w:pPr>
        <w:tabs>
          <w:tab w:val="num" w:pos="1980"/>
        </w:tabs>
        <w:ind w:left="1980" w:hanging="360"/>
      </w:pPr>
    </w:lvl>
    <w:lvl w:ilvl="3" w:tplc="7174F79E" w:tentative="1">
      <w:start w:val="1"/>
      <w:numFmt w:val="decimal"/>
      <w:lvlText w:val="%4."/>
      <w:lvlJc w:val="left"/>
      <w:pPr>
        <w:tabs>
          <w:tab w:val="num" w:pos="2700"/>
        </w:tabs>
        <w:ind w:left="2700" w:hanging="360"/>
      </w:pPr>
    </w:lvl>
    <w:lvl w:ilvl="4" w:tplc="EADC7CC6" w:tentative="1">
      <w:start w:val="1"/>
      <w:numFmt w:val="decimal"/>
      <w:lvlText w:val="%5."/>
      <w:lvlJc w:val="left"/>
      <w:pPr>
        <w:tabs>
          <w:tab w:val="num" w:pos="3420"/>
        </w:tabs>
        <w:ind w:left="3420" w:hanging="360"/>
      </w:pPr>
    </w:lvl>
    <w:lvl w:ilvl="5" w:tplc="1EA4F03E" w:tentative="1">
      <w:start w:val="1"/>
      <w:numFmt w:val="decimal"/>
      <w:lvlText w:val="%6."/>
      <w:lvlJc w:val="left"/>
      <w:pPr>
        <w:tabs>
          <w:tab w:val="num" w:pos="4140"/>
        </w:tabs>
        <w:ind w:left="4140" w:hanging="360"/>
      </w:pPr>
    </w:lvl>
    <w:lvl w:ilvl="6" w:tplc="FEAE1DBE" w:tentative="1">
      <w:start w:val="1"/>
      <w:numFmt w:val="decimal"/>
      <w:lvlText w:val="%7."/>
      <w:lvlJc w:val="left"/>
      <w:pPr>
        <w:tabs>
          <w:tab w:val="num" w:pos="4860"/>
        </w:tabs>
        <w:ind w:left="4860" w:hanging="360"/>
      </w:pPr>
    </w:lvl>
    <w:lvl w:ilvl="7" w:tplc="70E20E4A" w:tentative="1">
      <w:start w:val="1"/>
      <w:numFmt w:val="decimal"/>
      <w:lvlText w:val="%8."/>
      <w:lvlJc w:val="left"/>
      <w:pPr>
        <w:tabs>
          <w:tab w:val="num" w:pos="5580"/>
        </w:tabs>
        <w:ind w:left="5580" w:hanging="360"/>
      </w:pPr>
    </w:lvl>
    <w:lvl w:ilvl="8" w:tplc="7D16277A" w:tentative="1">
      <w:start w:val="1"/>
      <w:numFmt w:val="decimal"/>
      <w:lvlText w:val="%9."/>
      <w:lvlJc w:val="left"/>
      <w:pPr>
        <w:tabs>
          <w:tab w:val="num" w:pos="6300"/>
        </w:tabs>
        <w:ind w:left="6300" w:hanging="360"/>
      </w:pPr>
    </w:lvl>
  </w:abstractNum>
  <w:abstractNum w:abstractNumId="2" w15:restartNumberingAfterBreak="0">
    <w:nsid w:val="14E13817"/>
    <w:multiLevelType w:val="multilevel"/>
    <w:tmpl w:val="0942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D5514"/>
    <w:multiLevelType w:val="hybridMultilevel"/>
    <w:tmpl w:val="6C58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438B1"/>
    <w:multiLevelType w:val="hybridMultilevel"/>
    <w:tmpl w:val="32960AE2"/>
    <w:lvl w:ilvl="0" w:tplc="04090001">
      <w:start w:val="1"/>
      <w:numFmt w:val="bullet"/>
      <w:lvlText w:val=""/>
      <w:lvlJc w:val="left"/>
      <w:pPr>
        <w:ind w:left="360" w:hanging="360"/>
      </w:pPr>
      <w:rPr>
        <w:rFonts w:ascii="Symbol" w:hAnsi="Symbol" w:hint="default"/>
      </w:rPr>
    </w:lvl>
    <w:lvl w:ilvl="1" w:tplc="FAB48D18">
      <w:numFmt w:val="bullet"/>
      <w:lvlText w:val="•"/>
      <w:lvlJc w:val="left"/>
      <w:pPr>
        <w:ind w:left="1440" w:hanging="72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6136CF8"/>
    <w:multiLevelType w:val="hybridMultilevel"/>
    <w:tmpl w:val="721C1A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25705D"/>
    <w:multiLevelType w:val="hybridMultilevel"/>
    <w:tmpl w:val="29587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04387"/>
    <w:multiLevelType w:val="hybridMultilevel"/>
    <w:tmpl w:val="A97C8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6A5E28"/>
    <w:multiLevelType w:val="multilevel"/>
    <w:tmpl w:val="F712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CB73E0"/>
    <w:multiLevelType w:val="hybridMultilevel"/>
    <w:tmpl w:val="8CBEFCD6"/>
    <w:lvl w:ilvl="0" w:tplc="04090001">
      <w:start w:val="1"/>
      <w:numFmt w:val="bullet"/>
      <w:lvlText w:val=""/>
      <w:lvlJc w:val="left"/>
      <w:pPr>
        <w:ind w:left="720" w:hanging="360"/>
      </w:pPr>
      <w:rPr>
        <w:rFonts w:ascii="Symbol" w:hAnsi="Symbol" w:hint="default"/>
      </w:rPr>
    </w:lvl>
    <w:lvl w:ilvl="1" w:tplc="34A4ECDA">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55D76"/>
    <w:multiLevelType w:val="hybridMultilevel"/>
    <w:tmpl w:val="A4A28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0D8009A"/>
    <w:multiLevelType w:val="multilevel"/>
    <w:tmpl w:val="92566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78091F"/>
    <w:multiLevelType w:val="hybridMultilevel"/>
    <w:tmpl w:val="6FCA0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F03FEF"/>
    <w:multiLevelType w:val="hybridMultilevel"/>
    <w:tmpl w:val="0BB4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64AB9"/>
    <w:multiLevelType w:val="hybridMultilevel"/>
    <w:tmpl w:val="D82E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BF6E5A"/>
    <w:multiLevelType w:val="hybridMultilevel"/>
    <w:tmpl w:val="9FCE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8"/>
  </w:num>
  <w:num w:numId="5">
    <w:abstractNumId w:val="15"/>
  </w:num>
  <w:num w:numId="6">
    <w:abstractNumId w:val="10"/>
  </w:num>
  <w:num w:numId="7">
    <w:abstractNumId w:val="13"/>
  </w:num>
  <w:num w:numId="8">
    <w:abstractNumId w:val="6"/>
  </w:num>
  <w:num w:numId="9">
    <w:abstractNumId w:val="12"/>
  </w:num>
  <w:num w:numId="10">
    <w:abstractNumId w:val="9"/>
  </w:num>
  <w:num w:numId="11">
    <w:abstractNumId w:val="0"/>
  </w:num>
  <w:num w:numId="12">
    <w:abstractNumId w:val="3"/>
  </w:num>
  <w:num w:numId="13">
    <w:abstractNumId w:val="14"/>
  </w:num>
  <w:num w:numId="14">
    <w:abstractNumId w:val="5"/>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24"/>
    <w:rsid w:val="0000426E"/>
    <w:rsid w:val="000060C4"/>
    <w:rsid w:val="0000632F"/>
    <w:rsid w:val="000200D0"/>
    <w:rsid w:val="0002724B"/>
    <w:rsid w:val="00047508"/>
    <w:rsid w:val="0005738D"/>
    <w:rsid w:val="00061D17"/>
    <w:rsid w:val="00061ECD"/>
    <w:rsid w:val="00064085"/>
    <w:rsid w:val="00072701"/>
    <w:rsid w:val="00087D39"/>
    <w:rsid w:val="00090110"/>
    <w:rsid w:val="00092626"/>
    <w:rsid w:val="000A78E7"/>
    <w:rsid w:val="000A7ED4"/>
    <w:rsid w:val="000B0F41"/>
    <w:rsid w:val="000C003B"/>
    <w:rsid w:val="000D208C"/>
    <w:rsid w:val="000D2517"/>
    <w:rsid w:val="000E2FA3"/>
    <w:rsid w:val="000F7C96"/>
    <w:rsid w:val="00102A99"/>
    <w:rsid w:val="00110BFF"/>
    <w:rsid w:val="001127FA"/>
    <w:rsid w:val="00117A7D"/>
    <w:rsid w:val="0013224E"/>
    <w:rsid w:val="00143E16"/>
    <w:rsid w:val="00151014"/>
    <w:rsid w:val="00154437"/>
    <w:rsid w:val="001604FE"/>
    <w:rsid w:val="00163BE2"/>
    <w:rsid w:val="00191575"/>
    <w:rsid w:val="00192C10"/>
    <w:rsid w:val="00193468"/>
    <w:rsid w:val="001D25C8"/>
    <w:rsid w:val="001F57E3"/>
    <w:rsid w:val="00215F48"/>
    <w:rsid w:val="0022033D"/>
    <w:rsid w:val="002554D8"/>
    <w:rsid w:val="0026218F"/>
    <w:rsid w:val="00273888"/>
    <w:rsid w:val="00275A79"/>
    <w:rsid w:val="002917F9"/>
    <w:rsid w:val="0029394D"/>
    <w:rsid w:val="00294D15"/>
    <w:rsid w:val="002A5E30"/>
    <w:rsid w:val="002B75CE"/>
    <w:rsid w:val="002B7615"/>
    <w:rsid w:val="002C0A61"/>
    <w:rsid w:val="002D013D"/>
    <w:rsid w:val="002E013E"/>
    <w:rsid w:val="002E167C"/>
    <w:rsid w:val="002E29D1"/>
    <w:rsid w:val="00333503"/>
    <w:rsid w:val="00334D73"/>
    <w:rsid w:val="0033597B"/>
    <w:rsid w:val="00337030"/>
    <w:rsid w:val="003553A5"/>
    <w:rsid w:val="003554AD"/>
    <w:rsid w:val="0035767F"/>
    <w:rsid w:val="0037088E"/>
    <w:rsid w:val="00370CC8"/>
    <w:rsid w:val="00381287"/>
    <w:rsid w:val="00384AAE"/>
    <w:rsid w:val="00387DA1"/>
    <w:rsid w:val="003B290D"/>
    <w:rsid w:val="003B5B29"/>
    <w:rsid w:val="003D150E"/>
    <w:rsid w:val="003E0914"/>
    <w:rsid w:val="003E0A4E"/>
    <w:rsid w:val="003F1884"/>
    <w:rsid w:val="003F209C"/>
    <w:rsid w:val="003F69D1"/>
    <w:rsid w:val="00400178"/>
    <w:rsid w:val="00401024"/>
    <w:rsid w:val="004053B7"/>
    <w:rsid w:val="004303E3"/>
    <w:rsid w:val="004319A2"/>
    <w:rsid w:val="0044183D"/>
    <w:rsid w:val="00444AB7"/>
    <w:rsid w:val="00460EAF"/>
    <w:rsid w:val="00466E57"/>
    <w:rsid w:val="00473AD4"/>
    <w:rsid w:val="0048260A"/>
    <w:rsid w:val="004901F4"/>
    <w:rsid w:val="00495D76"/>
    <w:rsid w:val="004A2283"/>
    <w:rsid w:val="004B27F2"/>
    <w:rsid w:val="004C6BBF"/>
    <w:rsid w:val="004D189C"/>
    <w:rsid w:val="004E3FD3"/>
    <w:rsid w:val="004E4359"/>
    <w:rsid w:val="004F6E51"/>
    <w:rsid w:val="0053612F"/>
    <w:rsid w:val="00550387"/>
    <w:rsid w:val="005602F6"/>
    <w:rsid w:val="00561F1C"/>
    <w:rsid w:val="00563805"/>
    <w:rsid w:val="00573769"/>
    <w:rsid w:val="00584B6C"/>
    <w:rsid w:val="00587EB6"/>
    <w:rsid w:val="00592708"/>
    <w:rsid w:val="00592E03"/>
    <w:rsid w:val="005A1BFC"/>
    <w:rsid w:val="005A57BB"/>
    <w:rsid w:val="005B57FD"/>
    <w:rsid w:val="005C1326"/>
    <w:rsid w:val="005C16FA"/>
    <w:rsid w:val="005C6BFE"/>
    <w:rsid w:val="005E0153"/>
    <w:rsid w:val="005E01B8"/>
    <w:rsid w:val="005E38D4"/>
    <w:rsid w:val="005E54B0"/>
    <w:rsid w:val="005F5001"/>
    <w:rsid w:val="00603D88"/>
    <w:rsid w:val="006043F2"/>
    <w:rsid w:val="0061523E"/>
    <w:rsid w:val="00620C0F"/>
    <w:rsid w:val="00633E72"/>
    <w:rsid w:val="006345DB"/>
    <w:rsid w:val="0064173F"/>
    <w:rsid w:val="00643C34"/>
    <w:rsid w:val="006731F8"/>
    <w:rsid w:val="006755A3"/>
    <w:rsid w:val="00682DFA"/>
    <w:rsid w:val="006915F5"/>
    <w:rsid w:val="00692683"/>
    <w:rsid w:val="006945AC"/>
    <w:rsid w:val="006A168D"/>
    <w:rsid w:val="006A3991"/>
    <w:rsid w:val="006B2C04"/>
    <w:rsid w:val="006C5764"/>
    <w:rsid w:val="006D799D"/>
    <w:rsid w:val="006E63A2"/>
    <w:rsid w:val="006F2EB5"/>
    <w:rsid w:val="00703107"/>
    <w:rsid w:val="00705F91"/>
    <w:rsid w:val="0071710A"/>
    <w:rsid w:val="007227DF"/>
    <w:rsid w:val="00731FDA"/>
    <w:rsid w:val="00734C40"/>
    <w:rsid w:val="0073722D"/>
    <w:rsid w:val="00751F8A"/>
    <w:rsid w:val="007545D8"/>
    <w:rsid w:val="00787392"/>
    <w:rsid w:val="007A200D"/>
    <w:rsid w:val="007A4F55"/>
    <w:rsid w:val="007B2D46"/>
    <w:rsid w:val="007B41B3"/>
    <w:rsid w:val="007C0E4C"/>
    <w:rsid w:val="007C791E"/>
    <w:rsid w:val="007D2152"/>
    <w:rsid w:val="007D52B6"/>
    <w:rsid w:val="007D5B86"/>
    <w:rsid w:val="007F0EEC"/>
    <w:rsid w:val="007F16BC"/>
    <w:rsid w:val="008108B0"/>
    <w:rsid w:val="008134B9"/>
    <w:rsid w:val="00813CDF"/>
    <w:rsid w:val="00817DD5"/>
    <w:rsid w:val="00822F65"/>
    <w:rsid w:val="008260F3"/>
    <w:rsid w:val="008428F3"/>
    <w:rsid w:val="008443D9"/>
    <w:rsid w:val="00850B1B"/>
    <w:rsid w:val="008561DB"/>
    <w:rsid w:val="008619F2"/>
    <w:rsid w:val="0087176B"/>
    <w:rsid w:val="008734A8"/>
    <w:rsid w:val="00880E0A"/>
    <w:rsid w:val="008850E1"/>
    <w:rsid w:val="00885957"/>
    <w:rsid w:val="008A1C89"/>
    <w:rsid w:val="008A7016"/>
    <w:rsid w:val="008D6B24"/>
    <w:rsid w:val="008E104F"/>
    <w:rsid w:val="008F7318"/>
    <w:rsid w:val="009046AA"/>
    <w:rsid w:val="00922FC0"/>
    <w:rsid w:val="00927EA8"/>
    <w:rsid w:val="0093031C"/>
    <w:rsid w:val="009406E5"/>
    <w:rsid w:val="00967BB4"/>
    <w:rsid w:val="009701A4"/>
    <w:rsid w:val="00971E89"/>
    <w:rsid w:val="00985018"/>
    <w:rsid w:val="00995BB0"/>
    <w:rsid w:val="009A4F04"/>
    <w:rsid w:val="009B16D6"/>
    <w:rsid w:val="009B1C34"/>
    <w:rsid w:val="009B2E23"/>
    <w:rsid w:val="009B4AA0"/>
    <w:rsid w:val="009B725C"/>
    <w:rsid w:val="009C2CCB"/>
    <w:rsid w:val="009D25E1"/>
    <w:rsid w:val="009D78B7"/>
    <w:rsid w:val="009E14AB"/>
    <w:rsid w:val="009E346D"/>
    <w:rsid w:val="009F42A9"/>
    <w:rsid w:val="009F4AAB"/>
    <w:rsid w:val="00A030C9"/>
    <w:rsid w:val="00A10BDC"/>
    <w:rsid w:val="00A118B2"/>
    <w:rsid w:val="00A11D5A"/>
    <w:rsid w:val="00A14F54"/>
    <w:rsid w:val="00A36A63"/>
    <w:rsid w:val="00A60959"/>
    <w:rsid w:val="00A60B00"/>
    <w:rsid w:val="00A63B2B"/>
    <w:rsid w:val="00A64D03"/>
    <w:rsid w:val="00A65728"/>
    <w:rsid w:val="00A814E7"/>
    <w:rsid w:val="00A90CCD"/>
    <w:rsid w:val="00A913E9"/>
    <w:rsid w:val="00AA3148"/>
    <w:rsid w:val="00AC078B"/>
    <w:rsid w:val="00AC3B3D"/>
    <w:rsid w:val="00AC6493"/>
    <w:rsid w:val="00AD1BC1"/>
    <w:rsid w:val="00AE0402"/>
    <w:rsid w:val="00AF18FE"/>
    <w:rsid w:val="00AF6D62"/>
    <w:rsid w:val="00B069E1"/>
    <w:rsid w:val="00B111A0"/>
    <w:rsid w:val="00B15CB9"/>
    <w:rsid w:val="00B22640"/>
    <w:rsid w:val="00B25987"/>
    <w:rsid w:val="00B260D2"/>
    <w:rsid w:val="00B26BCA"/>
    <w:rsid w:val="00B335E5"/>
    <w:rsid w:val="00B35C05"/>
    <w:rsid w:val="00B55C3C"/>
    <w:rsid w:val="00B77669"/>
    <w:rsid w:val="00B82C09"/>
    <w:rsid w:val="00B85167"/>
    <w:rsid w:val="00B879DB"/>
    <w:rsid w:val="00B919BA"/>
    <w:rsid w:val="00BA4406"/>
    <w:rsid w:val="00BC037E"/>
    <w:rsid w:val="00BC42EC"/>
    <w:rsid w:val="00BC5936"/>
    <w:rsid w:val="00BC6124"/>
    <w:rsid w:val="00BC6E5D"/>
    <w:rsid w:val="00BE3AA0"/>
    <w:rsid w:val="00BF46F3"/>
    <w:rsid w:val="00BF6439"/>
    <w:rsid w:val="00C1405F"/>
    <w:rsid w:val="00C2271D"/>
    <w:rsid w:val="00C33C9E"/>
    <w:rsid w:val="00C506C2"/>
    <w:rsid w:val="00C51336"/>
    <w:rsid w:val="00C71C71"/>
    <w:rsid w:val="00CA0FB1"/>
    <w:rsid w:val="00CA3020"/>
    <w:rsid w:val="00CC75A7"/>
    <w:rsid w:val="00CD4087"/>
    <w:rsid w:val="00CE50FB"/>
    <w:rsid w:val="00CE6D43"/>
    <w:rsid w:val="00CE6DEB"/>
    <w:rsid w:val="00CF49F4"/>
    <w:rsid w:val="00CF59AF"/>
    <w:rsid w:val="00D1055F"/>
    <w:rsid w:val="00D15754"/>
    <w:rsid w:val="00D20540"/>
    <w:rsid w:val="00D25843"/>
    <w:rsid w:val="00D47262"/>
    <w:rsid w:val="00D61C5D"/>
    <w:rsid w:val="00D61EC4"/>
    <w:rsid w:val="00D652A8"/>
    <w:rsid w:val="00D936ED"/>
    <w:rsid w:val="00D9715A"/>
    <w:rsid w:val="00DB0BE1"/>
    <w:rsid w:val="00DC431B"/>
    <w:rsid w:val="00DD13AE"/>
    <w:rsid w:val="00DD3E83"/>
    <w:rsid w:val="00DD66CF"/>
    <w:rsid w:val="00DF3D5B"/>
    <w:rsid w:val="00E066CB"/>
    <w:rsid w:val="00E222A7"/>
    <w:rsid w:val="00E22D61"/>
    <w:rsid w:val="00E8040F"/>
    <w:rsid w:val="00E82B5A"/>
    <w:rsid w:val="00E85D1D"/>
    <w:rsid w:val="00E948B8"/>
    <w:rsid w:val="00EB53C5"/>
    <w:rsid w:val="00EC2BE1"/>
    <w:rsid w:val="00ED058E"/>
    <w:rsid w:val="00ED2F23"/>
    <w:rsid w:val="00EE605A"/>
    <w:rsid w:val="00EF07B9"/>
    <w:rsid w:val="00F05257"/>
    <w:rsid w:val="00F40DA3"/>
    <w:rsid w:val="00F44229"/>
    <w:rsid w:val="00F6731E"/>
    <w:rsid w:val="00F72BFF"/>
    <w:rsid w:val="00F735BB"/>
    <w:rsid w:val="00F75F2B"/>
    <w:rsid w:val="00F86E9B"/>
    <w:rsid w:val="00F9638F"/>
    <w:rsid w:val="00FA6760"/>
    <w:rsid w:val="00FA71EA"/>
    <w:rsid w:val="00FB3E21"/>
    <w:rsid w:val="00FB67AB"/>
    <w:rsid w:val="00FB7AF8"/>
    <w:rsid w:val="00FC0E9F"/>
    <w:rsid w:val="00FC4765"/>
    <w:rsid w:val="00FC5E30"/>
    <w:rsid w:val="00FD1BBA"/>
    <w:rsid w:val="00FE47FC"/>
    <w:rsid w:val="00FF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5DD0"/>
  <w15:docId w15:val="{BD2CD4E9-4627-4540-B67C-E295101F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124"/>
    <w:rPr>
      <w:rFonts w:ascii="Calibri" w:eastAsia="Calibri" w:hAnsi="Calibri" w:cs="Times New Roman"/>
    </w:rPr>
  </w:style>
  <w:style w:type="paragraph" w:styleId="Heading3">
    <w:name w:val="heading 3"/>
    <w:basedOn w:val="Normal"/>
    <w:link w:val="Heading3Char"/>
    <w:uiPriority w:val="9"/>
    <w:qFormat/>
    <w:rsid w:val="00275A7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6124"/>
    <w:rPr>
      <w:color w:val="0000FF"/>
      <w:u w:val="single"/>
    </w:rPr>
  </w:style>
  <w:style w:type="paragraph" w:styleId="ListParagraph">
    <w:name w:val="List Paragraph"/>
    <w:basedOn w:val="Normal"/>
    <w:uiPriority w:val="34"/>
    <w:qFormat/>
    <w:rsid w:val="00BC6124"/>
    <w:pPr>
      <w:spacing w:after="0" w:line="240" w:lineRule="auto"/>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FC0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E9F"/>
    <w:rPr>
      <w:rFonts w:ascii="Tahoma" w:eastAsia="Calibri" w:hAnsi="Tahoma" w:cs="Tahoma"/>
      <w:sz w:val="16"/>
      <w:szCs w:val="16"/>
    </w:rPr>
  </w:style>
  <w:style w:type="character" w:styleId="FollowedHyperlink">
    <w:name w:val="FollowedHyperlink"/>
    <w:basedOn w:val="DefaultParagraphFont"/>
    <w:uiPriority w:val="99"/>
    <w:semiHidden/>
    <w:unhideWhenUsed/>
    <w:rsid w:val="00550387"/>
    <w:rPr>
      <w:color w:val="800080" w:themeColor="followedHyperlink"/>
      <w:u w:val="single"/>
    </w:rPr>
  </w:style>
  <w:style w:type="character" w:styleId="Emphasis">
    <w:name w:val="Emphasis"/>
    <w:basedOn w:val="DefaultParagraphFont"/>
    <w:uiPriority w:val="20"/>
    <w:qFormat/>
    <w:rsid w:val="00B260D2"/>
    <w:rPr>
      <w:i/>
      <w:iCs/>
    </w:rPr>
  </w:style>
  <w:style w:type="character" w:customStyle="1" w:styleId="date-display-single">
    <w:name w:val="date-display-single"/>
    <w:basedOn w:val="DefaultParagraphFont"/>
    <w:rsid w:val="0071710A"/>
  </w:style>
  <w:style w:type="paragraph" w:styleId="NormalWeb">
    <w:name w:val="Normal (Web)"/>
    <w:basedOn w:val="Normal"/>
    <w:uiPriority w:val="99"/>
    <w:unhideWhenUsed/>
    <w:rsid w:val="0071710A"/>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275A79"/>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6A3991"/>
    <w:rPr>
      <w:sz w:val="16"/>
      <w:szCs w:val="16"/>
    </w:rPr>
  </w:style>
  <w:style w:type="paragraph" w:styleId="CommentText">
    <w:name w:val="annotation text"/>
    <w:basedOn w:val="Normal"/>
    <w:link w:val="CommentTextChar"/>
    <w:uiPriority w:val="99"/>
    <w:semiHidden/>
    <w:unhideWhenUsed/>
    <w:rsid w:val="006A3991"/>
    <w:pPr>
      <w:spacing w:line="240" w:lineRule="auto"/>
    </w:pPr>
    <w:rPr>
      <w:sz w:val="20"/>
      <w:szCs w:val="20"/>
    </w:rPr>
  </w:style>
  <w:style w:type="character" w:customStyle="1" w:styleId="CommentTextChar">
    <w:name w:val="Comment Text Char"/>
    <w:basedOn w:val="DefaultParagraphFont"/>
    <w:link w:val="CommentText"/>
    <w:uiPriority w:val="99"/>
    <w:semiHidden/>
    <w:rsid w:val="006A399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3991"/>
    <w:rPr>
      <w:b/>
      <w:bCs/>
    </w:rPr>
  </w:style>
  <w:style w:type="character" w:customStyle="1" w:styleId="CommentSubjectChar">
    <w:name w:val="Comment Subject Char"/>
    <w:basedOn w:val="CommentTextChar"/>
    <w:link w:val="CommentSubject"/>
    <w:uiPriority w:val="99"/>
    <w:semiHidden/>
    <w:rsid w:val="006A3991"/>
    <w:rPr>
      <w:rFonts w:ascii="Calibri" w:eastAsia="Calibri" w:hAnsi="Calibri" w:cs="Times New Roman"/>
      <w:b/>
      <w:bCs/>
      <w:sz w:val="20"/>
      <w:szCs w:val="20"/>
    </w:rPr>
  </w:style>
  <w:style w:type="character" w:styleId="Strong">
    <w:name w:val="Strong"/>
    <w:basedOn w:val="DefaultParagraphFont"/>
    <w:uiPriority w:val="22"/>
    <w:qFormat/>
    <w:rsid w:val="00C71C71"/>
    <w:rPr>
      <w:b/>
      <w:bCs/>
    </w:rPr>
  </w:style>
  <w:style w:type="character" w:styleId="UnresolvedMention">
    <w:name w:val="Unresolved Mention"/>
    <w:basedOn w:val="DefaultParagraphFont"/>
    <w:uiPriority w:val="99"/>
    <w:semiHidden/>
    <w:unhideWhenUsed/>
    <w:rsid w:val="00B06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60381">
      <w:bodyDiv w:val="1"/>
      <w:marLeft w:val="0"/>
      <w:marRight w:val="0"/>
      <w:marTop w:val="0"/>
      <w:marBottom w:val="0"/>
      <w:divBdr>
        <w:top w:val="none" w:sz="0" w:space="0" w:color="auto"/>
        <w:left w:val="none" w:sz="0" w:space="0" w:color="auto"/>
        <w:bottom w:val="none" w:sz="0" w:space="0" w:color="auto"/>
        <w:right w:val="none" w:sz="0" w:space="0" w:color="auto"/>
      </w:divBdr>
    </w:div>
    <w:div w:id="780078044">
      <w:bodyDiv w:val="1"/>
      <w:marLeft w:val="0"/>
      <w:marRight w:val="0"/>
      <w:marTop w:val="0"/>
      <w:marBottom w:val="0"/>
      <w:divBdr>
        <w:top w:val="none" w:sz="0" w:space="0" w:color="auto"/>
        <w:left w:val="none" w:sz="0" w:space="0" w:color="auto"/>
        <w:bottom w:val="none" w:sz="0" w:space="0" w:color="auto"/>
        <w:right w:val="none" w:sz="0" w:space="0" w:color="auto"/>
      </w:divBdr>
    </w:div>
    <w:div w:id="781994833">
      <w:bodyDiv w:val="1"/>
      <w:marLeft w:val="0"/>
      <w:marRight w:val="0"/>
      <w:marTop w:val="0"/>
      <w:marBottom w:val="0"/>
      <w:divBdr>
        <w:top w:val="none" w:sz="0" w:space="0" w:color="auto"/>
        <w:left w:val="none" w:sz="0" w:space="0" w:color="auto"/>
        <w:bottom w:val="none" w:sz="0" w:space="0" w:color="auto"/>
        <w:right w:val="none" w:sz="0" w:space="0" w:color="auto"/>
      </w:divBdr>
    </w:div>
    <w:div w:id="859587215">
      <w:bodyDiv w:val="1"/>
      <w:marLeft w:val="0"/>
      <w:marRight w:val="0"/>
      <w:marTop w:val="0"/>
      <w:marBottom w:val="0"/>
      <w:divBdr>
        <w:top w:val="none" w:sz="0" w:space="0" w:color="auto"/>
        <w:left w:val="none" w:sz="0" w:space="0" w:color="auto"/>
        <w:bottom w:val="none" w:sz="0" w:space="0" w:color="auto"/>
        <w:right w:val="none" w:sz="0" w:space="0" w:color="auto"/>
      </w:divBdr>
    </w:div>
    <w:div w:id="964000454">
      <w:bodyDiv w:val="1"/>
      <w:marLeft w:val="0"/>
      <w:marRight w:val="0"/>
      <w:marTop w:val="0"/>
      <w:marBottom w:val="0"/>
      <w:divBdr>
        <w:top w:val="none" w:sz="0" w:space="0" w:color="auto"/>
        <w:left w:val="none" w:sz="0" w:space="0" w:color="auto"/>
        <w:bottom w:val="none" w:sz="0" w:space="0" w:color="auto"/>
        <w:right w:val="none" w:sz="0" w:space="0" w:color="auto"/>
      </w:divBdr>
      <w:divsChild>
        <w:div w:id="744686306">
          <w:marLeft w:val="0"/>
          <w:marRight w:val="0"/>
          <w:marTop w:val="150"/>
          <w:marBottom w:val="150"/>
          <w:divBdr>
            <w:top w:val="none" w:sz="0" w:space="0" w:color="auto"/>
            <w:left w:val="none" w:sz="0" w:space="0" w:color="auto"/>
            <w:bottom w:val="none" w:sz="0" w:space="0" w:color="auto"/>
            <w:right w:val="none" w:sz="0" w:space="0" w:color="auto"/>
          </w:divBdr>
        </w:div>
        <w:div w:id="605505905">
          <w:marLeft w:val="0"/>
          <w:marRight w:val="0"/>
          <w:marTop w:val="0"/>
          <w:marBottom w:val="0"/>
          <w:divBdr>
            <w:top w:val="none" w:sz="0" w:space="0" w:color="auto"/>
            <w:left w:val="none" w:sz="0" w:space="0" w:color="auto"/>
            <w:bottom w:val="none" w:sz="0" w:space="0" w:color="auto"/>
            <w:right w:val="none" w:sz="0" w:space="0" w:color="auto"/>
          </w:divBdr>
        </w:div>
        <w:div w:id="413943413">
          <w:marLeft w:val="0"/>
          <w:marRight w:val="0"/>
          <w:marTop w:val="0"/>
          <w:marBottom w:val="0"/>
          <w:divBdr>
            <w:top w:val="none" w:sz="0" w:space="0" w:color="auto"/>
            <w:left w:val="none" w:sz="0" w:space="0" w:color="auto"/>
            <w:bottom w:val="none" w:sz="0" w:space="0" w:color="auto"/>
            <w:right w:val="none" w:sz="0" w:space="0" w:color="auto"/>
          </w:divBdr>
        </w:div>
        <w:div w:id="850338790">
          <w:marLeft w:val="0"/>
          <w:marRight w:val="0"/>
          <w:marTop w:val="75"/>
          <w:marBottom w:val="0"/>
          <w:divBdr>
            <w:top w:val="none" w:sz="0" w:space="0" w:color="auto"/>
            <w:left w:val="none" w:sz="0" w:space="0" w:color="auto"/>
            <w:bottom w:val="none" w:sz="0" w:space="0" w:color="auto"/>
            <w:right w:val="none" w:sz="0" w:space="0" w:color="auto"/>
          </w:divBdr>
          <w:divsChild>
            <w:div w:id="4735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69198">
      <w:bodyDiv w:val="1"/>
      <w:marLeft w:val="0"/>
      <w:marRight w:val="0"/>
      <w:marTop w:val="0"/>
      <w:marBottom w:val="0"/>
      <w:divBdr>
        <w:top w:val="none" w:sz="0" w:space="0" w:color="auto"/>
        <w:left w:val="none" w:sz="0" w:space="0" w:color="auto"/>
        <w:bottom w:val="none" w:sz="0" w:space="0" w:color="auto"/>
        <w:right w:val="none" w:sz="0" w:space="0" w:color="auto"/>
      </w:divBdr>
    </w:div>
    <w:div w:id="1200314793">
      <w:bodyDiv w:val="1"/>
      <w:marLeft w:val="0"/>
      <w:marRight w:val="0"/>
      <w:marTop w:val="0"/>
      <w:marBottom w:val="0"/>
      <w:divBdr>
        <w:top w:val="none" w:sz="0" w:space="0" w:color="auto"/>
        <w:left w:val="none" w:sz="0" w:space="0" w:color="auto"/>
        <w:bottom w:val="none" w:sz="0" w:space="0" w:color="auto"/>
        <w:right w:val="none" w:sz="0" w:space="0" w:color="auto"/>
      </w:divBdr>
      <w:divsChild>
        <w:div w:id="1198738804">
          <w:marLeft w:val="0"/>
          <w:marRight w:val="0"/>
          <w:marTop w:val="0"/>
          <w:marBottom w:val="0"/>
          <w:divBdr>
            <w:top w:val="none" w:sz="0" w:space="0" w:color="auto"/>
            <w:left w:val="none" w:sz="0" w:space="0" w:color="auto"/>
            <w:bottom w:val="none" w:sz="0" w:space="0" w:color="auto"/>
            <w:right w:val="none" w:sz="0" w:space="0" w:color="auto"/>
          </w:divBdr>
        </w:div>
        <w:div w:id="215553507">
          <w:marLeft w:val="0"/>
          <w:marRight w:val="0"/>
          <w:marTop w:val="0"/>
          <w:marBottom w:val="0"/>
          <w:divBdr>
            <w:top w:val="none" w:sz="0" w:space="0" w:color="auto"/>
            <w:left w:val="none" w:sz="0" w:space="0" w:color="auto"/>
            <w:bottom w:val="none" w:sz="0" w:space="0" w:color="auto"/>
            <w:right w:val="none" w:sz="0" w:space="0" w:color="auto"/>
          </w:divBdr>
        </w:div>
        <w:div w:id="1326126257">
          <w:marLeft w:val="0"/>
          <w:marRight w:val="0"/>
          <w:marTop w:val="75"/>
          <w:marBottom w:val="0"/>
          <w:divBdr>
            <w:top w:val="none" w:sz="0" w:space="0" w:color="auto"/>
            <w:left w:val="none" w:sz="0" w:space="0" w:color="auto"/>
            <w:bottom w:val="none" w:sz="0" w:space="0" w:color="auto"/>
            <w:right w:val="none" w:sz="0" w:space="0" w:color="auto"/>
          </w:divBdr>
          <w:divsChild>
            <w:div w:id="6287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71181">
      <w:bodyDiv w:val="1"/>
      <w:marLeft w:val="0"/>
      <w:marRight w:val="0"/>
      <w:marTop w:val="0"/>
      <w:marBottom w:val="0"/>
      <w:divBdr>
        <w:top w:val="none" w:sz="0" w:space="0" w:color="auto"/>
        <w:left w:val="none" w:sz="0" w:space="0" w:color="auto"/>
        <w:bottom w:val="none" w:sz="0" w:space="0" w:color="auto"/>
        <w:right w:val="none" w:sz="0" w:space="0" w:color="auto"/>
      </w:divBdr>
    </w:div>
    <w:div w:id="1559365161">
      <w:bodyDiv w:val="1"/>
      <w:marLeft w:val="0"/>
      <w:marRight w:val="0"/>
      <w:marTop w:val="0"/>
      <w:marBottom w:val="0"/>
      <w:divBdr>
        <w:top w:val="none" w:sz="0" w:space="0" w:color="auto"/>
        <w:left w:val="none" w:sz="0" w:space="0" w:color="auto"/>
        <w:bottom w:val="none" w:sz="0" w:space="0" w:color="auto"/>
        <w:right w:val="none" w:sz="0" w:space="0" w:color="auto"/>
      </w:divBdr>
    </w:div>
    <w:div w:id="1883128769">
      <w:bodyDiv w:val="1"/>
      <w:marLeft w:val="0"/>
      <w:marRight w:val="0"/>
      <w:marTop w:val="0"/>
      <w:marBottom w:val="0"/>
      <w:divBdr>
        <w:top w:val="none" w:sz="0" w:space="0" w:color="auto"/>
        <w:left w:val="none" w:sz="0" w:space="0" w:color="auto"/>
        <w:bottom w:val="none" w:sz="0" w:space="0" w:color="auto"/>
        <w:right w:val="none" w:sz="0" w:space="0" w:color="auto"/>
      </w:divBdr>
    </w:div>
    <w:div w:id="1889413454">
      <w:bodyDiv w:val="1"/>
      <w:marLeft w:val="0"/>
      <w:marRight w:val="0"/>
      <w:marTop w:val="0"/>
      <w:marBottom w:val="0"/>
      <w:divBdr>
        <w:top w:val="none" w:sz="0" w:space="0" w:color="auto"/>
        <w:left w:val="none" w:sz="0" w:space="0" w:color="auto"/>
        <w:bottom w:val="none" w:sz="0" w:space="0" w:color="auto"/>
        <w:right w:val="none" w:sz="0" w:space="0" w:color="auto"/>
      </w:divBdr>
      <w:divsChild>
        <w:div w:id="840241409">
          <w:marLeft w:val="547"/>
          <w:marRight w:val="0"/>
          <w:marTop w:val="163"/>
          <w:marBottom w:val="0"/>
          <w:divBdr>
            <w:top w:val="none" w:sz="0" w:space="0" w:color="auto"/>
            <w:left w:val="none" w:sz="0" w:space="0" w:color="auto"/>
            <w:bottom w:val="none" w:sz="0" w:space="0" w:color="auto"/>
            <w:right w:val="none" w:sz="0" w:space="0" w:color="auto"/>
          </w:divBdr>
        </w:div>
      </w:divsChild>
    </w:div>
    <w:div w:id="1988972058">
      <w:bodyDiv w:val="1"/>
      <w:marLeft w:val="0"/>
      <w:marRight w:val="0"/>
      <w:marTop w:val="0"/>
      <w:marBottom w:val="0"/>
      <w:divBdr>
        <w:top w:val="none" w:sz="0" w:space="0" w:color="auto"/>
        <w:left w:val="none" w:sz="0" w:space="0" w:color="auto"/>
        <w:bottom w:val="none" w:sz="0" w:space="0" w:color="auto"/>
        <w:right w:val="none" w:sz="0" w:space="0" w:color="auto"/>
      </w:divBdr>
      <w:divsChild>
        <w:div w:id="1304577168">
          <w:marLeft w:val="0"/>
          <w:marRight w:val="0"/>
          <w:marTop w:val="150"/>
          <w:marBottom w:val="150"/>
          <w:divBdr>
            <w:top w:val="none" w:sz="0" w:space="0" w:color="auto"/>
            <w:left w:val="none" w:sz="0" w:space="0" w:color="auto"/>
            <w:bottom w:val="none" w:sz="0" w:space="0" w:color="auto"/>
            <w:right w:val="none" w:sz="0" w:space="0" w:color="auto"/>
          </w:divBdr>
        </w:div>
        <w:div w:id="1817379317">
          <w:marLeft w:val="0"/>
          <w:marRight w:val="0"/>
          <w:marTop w:val="0"/>
          <w:marBottom w:val="0"/>
          <w:divBdr>
            <w:top w:val="none" w:sz="0" w:space="0" w:color="auto"/>
            <w:left w:val="none" w:sz="0" w:space="0" w:color="auto"/>
            <w:bottom w:val="none" w:sz="0" w:space="0" w:color="auto"/>
            <w:right w:val="none" w:sz="0" w:space="0" w:color="auto"/>
          </w:divBdr>
        </w:div>
        <w:div w:id="571429211">
          <w:marLeft w:val="0"/>
          <w:marRight w:val="0"/>
          <w:marTop w:val="0"/>
          <w:marBottom w:val="0"/>
          <w:divBdr>
            <w:top w:val="none" w:sz="0" w:space="0" w:color="auto"/>
            <w:left w:val="none" w:sz="0" w:space="0" w:color="auto"/>
            <w:bottom w:val="none" w:sz="0" w:space="0" w:color="auto"/>
            <w:right w:val="none" w:sz="0" w:space="0" w:color="auto"/>
          </w:divBdr>
        </w:div>
        <w:div w:id="811017061">
          <w:marLeft w:val="0"/>
          <w:marRight w:val="0"/>
          <w:marTop w:val="75"/>
          <w:marBottom w:val="0"/>
          <w:divBdr>
            <w:top w:val="none" w:sz="0" w:space="0" w:color="auto"/>
            <w:left w:val="none" w:sz="0" w:space="0" w:color="auto"/>
            <w:bottom w:val="none" w:sz="0" w:space="0" w:color="auto"/>
            <w:right w:val="none" w:sz="0" w:space="0" w:color="auto"/>
          </w:divBdr>
          <w:divsChild>
            <w:div w:id="10134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dropbox.com/sh/7elddrbjnvlb73g/AABW0EQ8eiqbVVlzCHke4XNSa?dl=0"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mediarelations@pgcruis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far.com/magazine/travelers-choice-awards-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gcruises.com" TargetMode="External"/><Relationship Id="rId4" Type="http://schemas.openxmlformats.org/officeDocument/2006/relationships/settings" Target="settings.xml"/><Relationship Id="rId9" Type="http://schemas.openxmlformats.org/officeDocument/2006/relationships/hyperlink" Target="http://www.pgcruis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14A4-7FFF-480E-81A3-C5D60AD2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916</Words>
  <Characters>5227</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Alicia Cummings</cp:lastModifiedBy>
  <cp:revision>6</cp:revision>
  <cp:lastPrinted>2020-02-20T20:32:00Z</cp:lastPrinted>
  <dcterms:created xsi:type="dcterms:W3CDTF">2021-03-17T12:58:00Z</dcterms:created>
  <dcterms:modified xsi:type="dcterms:W3CDTF">2021-03-17T15:49:00Z</dcterms:modified>
</cp:coreProperties>
</file>